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9D3D" w14:textId="77777777" w:rsidR="002D601E" w:rsidRPr="00D32AF5" w:rsidRDefault="000776E9" w:rsidP="002D601E">
      <w:pPr>
        <w:rPr>
          <w:rFonts w:ascii="Century Gothic" w:hAnsi="Century Gothic"/>
          <w:b/>
          <w:lang w:val="en-US"/>
        </w:rPr>
      </w:pPr>
      <w:r w:rsidRPr="00D32AF5">
        <w:rPr>
          <w:rFonts w:ascii="Century Gothic" w:hAnsi="Century Gothic"/>
          <w:b/>
        </w:rPr>
        <w:t>Project Title</w:t>
      </w:r>
      <w:r w:rsidRPr="00D32AF5">
        <w:rPr>
          <w:rFonts w:ascii="Century Gothic" w:hAnsi="Century Gothic"/>
        </w:rPr>
        <w:t>:</w:t>
      </w:r>
      <w:r w:rsidR="006B2722" w:rsidRPr="00D32AF5">
        <w:rPr>
          <w:rFonts w:ascii="Century Gothic" w:hAnsi="Century Gothic"/>
        </w:rPr>
        <w:t xml:space="preserve"> </w:t>
      </w:r>
      <w:r w:rsidR="002D601E" w:rsidRPr="00D32AF5">
        <w:rPr>
          <w:rFonts w:ascii="Century Gothic" w:hAnsi="Century Gothic"/>
          <w:b/>
          <w:lang w:val="en-US"/>
        </w:rPr>
        <w:t>“Improving Response Capacities to terrorism in Peacekeeping theatres in Africa”</w:t>
      </w:r>
    </w:p>
    <w:p w14:paraId="5CB0E5CE" w14:textId="77777777" w:rsidR="003731DF" w:rsidRPr="00D32AF5" w:rsidRDefault="003731DF" w:rsidP="0032049F">
      <w:pPr>
        <w:tabs>
          <w:tab w:val="center" w:pos="4801"/>
        </w:tabs>
        <w:rPr>
          <w:rFonts w:ascii="Century Gothic" w:hAnsi="Century Gothic"/>
          <w:b/>
          <w:color w:val="000000"/>
        </w:rPr>
      </w:pPr>
      <w:r w:rsidRPr="00D32AF5">
        <w:rPr>
          <w:rFonts w:ascii="Century Gothic" w:hAnsi="Century Gothic"/>
          <w:b/>
          <w:color w:val="000000"/>
        </w:rPr>
        <w:t>Project Number:</w:t>
      </w:r>
      <w:r w:rsidR="006B2722" w:rsidRPr="00D32AF5">
        <w:rPr>
          <w:rFonts w:ascii="Century Gothic" w:hAnsi="Century Gothic"/>
          <w:b/>
          <w:color w:val="000000"/>
        </w:rPr>
        <w:t xml:space="preserve"> </w:t>
      </w:r>
      <w:r w:rsidR="0032049F" w:rsidRPr="00D32AF5">
        <w:rPr>
          <w:rFonts w:ascii="Century Gothic" w:hAnsi="Century Gothic"/>
          <w:b/>
          <w:color w:val="000000"/>
        </w:rPr>
        <w:tab/>
      </w:r>
    </w:p>
    <w:p w14:paraId="096CF5F8" w14:textId="77777777" w:rsidR="000776E9" w:rsidRPr="00D32AF5" w:rsidRDefault="000776E9" w:rsidP="00337A1D">
      <w:pPr>
        <w:rPr>
          <w:rFonts w:ascii="Century Gothic" w:hAnsi="Century Gothic"/>
          <w:b/>
          <w:color w:val="000000"/>
        </w:rPr>
      </w:pPr>
      <w:r w:rsidRPr="00D32AF5">
        <w:rPr>
          <w:rFonts w:ascii="Century Gothic" w:hAnsi="Century Gothic"/>
          <w:b/>
          <w:color w:val="000000"/>
        </w:rPr>
        <w:t>Implementing Partner:</w:t>
      </w:r>
      <w:r w:rsidR="005B7333" w:rsidRPr="00D32AF5">
        <w:rPr>
          <w:rFonts w:ascii="Century Gothic" w:hAnsi="Century Gothic"/>
          <w:b/>
          <w:color w:val="000000"/>
        </w:rPr>
        <w:t xml:space="preserve"> Kofi Annan International Peace Keeping Training Center (KAIPTC)</w:t>
      </w:r>
    </w:p>
    <w:p w14:paraId="3424CE50" w14:textId="77777777" w:rsidR="00FA4BF8" w:rsidRPr="00D32AF5" w:rsidRDefault="00FA4BF8" w:rsidP="00337A1D">
      <w:pPr>
        <w:rPr>
          <w:rFonts w:ascii="Century Gothic" w:hAnsi="Century Gothic"/>
          <w:color w:val="000000"/>
        </w:rPr>
      </w:pPr>
      <w:r w:rsidRPr="00D32AF5">
        <w:rPr>
          <w:rFonts w:ascii="Century Gothic" w:hAnsi="Century Gothic"/>
          <w:b/>
          <w:color w:val="000000"/>
        </w:rPr>
        <w:t>Start Date:</w:t>
      </w:r>
      <w:r w:rsidR="006B2722" w:rsidRPr="00D32AF5">
        <w:rPr>
          <w:rFonts w:ascii="Century Gothic" w:hAnsi="Century Gothic"/>
          <w:b/>
          <w:color w:val="000000"/>
        </w:rPr>
        <w:t xml:space="preserve"> </w:t>
      </w:r>
      <w:r w:rsidRPr="00D32AF5">
        <w:rPr>
          <w:rFonts w:ascii="Century Gothic" w:hAnsi="Century Gothic"/>
          <w:color w:val="000000"/>
        </w:rPr>
        <w:tab/>
      </w:r>
      <w:r w:rsidRPr="00D32AF5">
        <w:rPr>
          <w:rFonts w:ascii="Century Gothic" w:hAnsi="Century Gothic"/>
          <w:color w:val="000000"/>
        </w:rPr>
        <w:tab/>
      </w:r>
      <w:r w:rsidRPr="00D32AF5">
        <w:rPr>
          <w:rFonts w:ascii="Century Gothic" w:hAnsi="Century Gothic"/>
          <w:color w:val="000000"/>
        </w:rPr>
        <w:tab/>
      </w:r>
      <w:r w:rsidRPr="00D32AF5">
        <w:rPr>
          <w:rFonts w:ascii="Century Gothic" w:hAnsi="Century Gothic"/>
          <w:b/>
          <w:color w:val="000000"/>
        </w:rPr>
        <w:t>End Date:</w:t>
      </w:r>
      <w:r w:rsidRPr="00D32AF5">
        <w:rPr>
          <w:rFonts w:ascii="Century Gothic" w:hAnsi="Century Gothic"/>
          <w:color w:val="000000"/>
        </w:rPr>
        <w:t xml:space="preserve"> </w:t>
      </w:r>
      <w:r w:rsidRPr="00D32AF5">
        <w:rPr>
          <w:rFonts w:ascii="Century Gothic" w:hAnsi="Century Gothic"/>
          <w:color w:val="000000"/>
        </w:rPr>
        <w:tab/>
      </w:r>
      <w:r w:rsidRPr="00D32AF5">
        <w:rPr>
          <w:rFonts w:ascii="Century Gothic" w:hAnsi="Century Gothic"/>
          <w:color w:val="000000"/>
        </w:rPr>
        <w:tab/>
      </w:r>
      <w:r w:rsidRPr="00D32AF5">
        <w:rPr>
          <w:rFonts w:ascii="Century Gothic" w:hAnsi="Century Gothic"/>
          <w:color w:val="000000"/>
        </w:rPr>
        <w:tab/>
      </w:r>
      <w:r w:rsidRPr="00D32AF5">
        <w:rPr>
          <w:rFonts w:ascii="Century Gothic" w:hAnsi="Century Gothic"/>
          <w:b/>
          <w:color w:val="000000"/>
        </w:rPr>
        <w:t>PAC Meeting date:</w:t>
      </w:r>
      <w:r w:rsidRPr="00D32AF5">
        <w:rPr>
          <w:rFonts w:ascii="Century Gothic" w:hAnsi="Century Gothic"/>
          <w:color w:val="000000"/>
        </w:rPr>
        <w:t xml:space="preserve"> </w:t>
      </w:r>
      <w:r w:rsidRPr="00D32AF5">
        <w:rPr>
          <w:rFonts w:ascii="Century Gothic" w:hAnsi="Century Gothic"/>
          <w:color w:val="000000"/>
        </w:rPr>
        <w:tab/>
      </w:r>
    </w:p>
    <w:p w14:paraId="030B94C7" w14:textId="77777777" w:rsidR="000776E9" w:rsidRPr="00D32AF5" w:rsidRDefault="000776E9" w:rsidP="000776E9">
      <w:pPr>
        <w:spacing w:after="0"/>
        <w:rPr>
          <w:rFonts w:ascii="Century Gothic" w:hAnsi="Century Gothic"/>
        </w:rPr>
      </w:pP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AD6966" w:rsidRPr="00D32AF5" w14:paraId="276DA875" w14:textId="77777777" w:rsidTr="00C57A18">
        <w:trPr>
          <w:trHeight w:val="361"/>
        </w:trPr>
        <w:tc>
          <w:tcPr>
            <w:tcW w:w="9740" w:type="dxa"/>
            <w:shd w:val="clear" w:color="auto" w:fill="auto"/>
            <w:vAlign w:val="center"/>
          </w:tcPr>
          <w:p w14:paraId="6E57553B" w14:textId="77777777" w:rsidR="000776E9" w:rsidRPr="00D32AF5" w:rsidRDefault="000776E9" w:rsidP="00337A1D">
            <w:pPr>
              <w:spacing w:after="0"/>
              <w:jc w:val="center"/>
              <w:rPr>
                <w:rFonts w:ascii="Century Gothic" w:hAnsi="Century Gothic"/>
                <w:b/>
              </w:rPr>
            </w:pPr>
            <w:r w:rsidRPr="00D32AF5">
              <w:rPr>
                <w:rFonts w:ascii="Century Gothic" w:hAnsi="Century Gothic"/>
                <w:b/>
              </w:rPr>
              <w:t>Brief Description</w:t>
            </w:r>
          </w:p>
        </w:tc>
      </w:tr>
      <w:tr w:rsidR="00AD6966" w:rsidRPr="00D32AF5" w14:paraId="219D9147" w14:textId="77777777" w:rsidTr="00DD763A">
        <w:trPr>
          <w:trHeight w:val="6092"/>
        </w:trPr>
        <w:tc>
          <w:tcPr>
            <w:tcW w:w="9740" w:type="dxa"/>
            <w:shd w:val="clear" w:color="auto" w:fill="auto"/>
          </w:tcPr>
          <w:p w14:paraId="34E449D3" w14:textId="77777777" w:rsidR="002D601E" w:rsidRPr="00B5221A" w:rsidRDefault="002D601E" w:rsidP="002D601E">
            <w:pPr>
              <w:spacing w:after="160" w:line="259" w:lineRule="auto"/>
              <w:contextualSpacing/>
              <w:rPr>
                <w:rFonts w:ascii="Century Gothic" w:hAnsi="Century Gothic"/>
                <w:szCs w:val="22"/>
              </w:rPr>
            </w:pPr>
            <w:r w:rsidRPr="00B5221A">
              <w:rPr>
                <w:rFonts w:ascii="Century Gothic" w:hAnsi="Century Gothic"/>
                <w:szCs w:val="22"/>
              </w:rPr>
              <w:t xml:space="preserve">There is an observable rise in the number of peacekeepers killed by terrorists in Mali since 2013. </w:t>
            </w:r>
            <w:r w:rsidR="002F5926">
              <w:rPr>
                <w:rFonts w:ascii="Century Gothic" w:hAnsi="Century Gothic"/>
                <w:szCs w:val="22"/>
              </w:rPr>
              <w:t>For example, a repor</w:t>
            </w:r>
            <w:r w:rsidR="00C05FC9">
              <w:rPr>
                <w:rFonts w:ascii="Century Gothic" w:hAnsi="Century Gothic"/>
                <w:szCs w:val="22"/>
              </w:rPr>
              <w:t xml:space="preserve">t by Aljazeera news network </w:t>
            </w:r>
            <w:r w:rsidR="00667F37">
              <w:rPr>
                <w:rFonts w:ascii="Century Gothic" w:hAnsi="Century Gothic"/>
                <w:szCs w:val="22"/>
              </w:rPr>
              <w:t xml:space="preserve">quoting </w:t>
            </w:r>
            <w:r w:rsidR="002F5926">
              <w:rPr>
                <w:rFonts w:ascii="Century Gothic" w:hAnsi="Century Gothic"/>
                <w:szCs w:val="22"/>
              </w:rPr>
              <w:t xml:space="preserve">the </w:t>
            </w:r>
            <w:r w:rsidR="00667F37">
              <w:rPr>
                <w:rFonts w:ascii="Century Gothic" w:hAnsi="Century Gothic"/>
                <w:szCs w:val="22"/>
              </w:rPr>
              <w:t xml:space="preserve">United Nations indicate that </w:t>
            </w:r>
            <w:r w:rsidR="00C05FC9">
              <w:rPr>
                <w:rFonts w:ascii="Century Gothic" w:hAnsi="Century Gothic"/>
                <w:szCs w:val="22"/>
              </w:rPr>
              <w:t xml:space="preserve">146 peacekeepers have been killed by terror attacks </w:t>
            </w:r>
            <w:r w:rsidR="00667F37">
              <w:rPr>
                <w:rFonts w:ascii="Century Gothic" w:hAnsi="Century Gothic"/>
                <w:szCs w:val="22"/>
              </w:rPr>
              <w:t xml:space="preserve">in Mali alone </w:t>
            </w:r>
            <w:r w:rsidR="00C05FC9">
              <w:rPr>
                <w:rFonts w:ascii="Century Gothic" w:hAnsi="Century Gothic"/>
                <w:szCs w:val="22"/>
              </w:rPr>
              <w:t>since 2013</w:t>
            </w:r>
            <w:r w:rsidR="00C05FC9">
              <w:rPr>
                <w:rStyle w:val="FootnoteReference"/>
                <w:szCs w:val="22"/>
              </w:rPr>
              <w:footnoteReference w:id="2"/>
            </w:r>
            <w:r w:rsidR="00C05FC9">
              <w:rPr>
                <w:rFonts w:ascii="Century Gothic" w:hAnsi="Century Gothic"/>
                <w:szCs w:val="22"/>
              </w:rPr>
              <w:t>, raising questions about the levels of pre</w:t>
            </w:r>
            <w:r w:rsidR="00667F37">
              <w:rPr>
                <w:rFonts w:ascii="Century Gothic" w:hAnsi="Century Gothic"/>
                <w:szCs w:val="22"/>
              </w:rPr>
              <w:t>paredness of African peacekeepers for terrorism prevention</w:t>
            </w:r>
            <w:r w:rsidRPr="00B5221A">
              <w:rPr>
                <w:rFonts w:ascii="Century Gothic" w:hAnsi="Century Gothic"/>
                <w:szCs w:val="22"/>
              </w:rPr>
              <w:t xml:space="preserve">. </w:t>
            </w:r>
          </w:p>
          <w:p w14:paraId="34F0FBC5" w14:textId="77777777" w:rsidR="002D601E" w:rsidRPr="00B5221A" w:rsidRDefault="002D601E" w:rsidP="002D601E">
            <w:pPr>
              <w:spacing w:after="160" w:line="259" w:lineRule="auto"/>
              <w:contextualSpacing/>
              <w:rPr>
                <w:rFonts w:ascii="Century Gothic" w:hAnsi="Century Gothic"/>
                <w:szCs w:val="22"/>
              </w:rPr>
            </w:pPr>
            <w:r w:rsidRPr="00B5221A">
              <w:rPr>
                <w:rFonts w:ascii="Century Gothic" w:hAnsi="Century Gothic"/>
                <w:szCs w:val="22"/>
              </w:rPr>
              <w:t xml:space="preserve">Against the above background, police/troop contributing countries (P/TCCs) have been pressing the UN for authorization to respond to terror attacks in equal measure. However, the UN’s response has been that of caution – i.e. rather establishing transnational crime and counter-terrorism units in the respective theatres. </w:t>
            </w:r>
            <w:r w:rsidR="006C6426" w:rsidRPr="00B5221A">
              <w:rPr>
                <w:rFonts w:ascii="Century Gothic" w:hAnsi="Century Gothic"/>
                <w:szCs w:val="22"/>
              </w:rPr>
              <w:t xml:space="preserve">While acknowledging some of the efforts by the P/TCCs to prevent </w:t>
            </w:r>
            <w:r w:rsidR="00B5221A">
              <w:rPr>
                <w:rFonts w:ascii="Century Gothic" w:hAnsi="Century Gothic"/>
                <w:szCs w:val="22"/>
              </w:rPr>
              <w:t xml:space="preserve">the </w:t>
            </w:r>
            <w:r w:rsidR="006C6426" w:rsidRPr="00B5221A">
              <w:rPr>
                <w:rFonts w:ascii="Century Gothic" w:hAnsi="Century Gothic"/>
                <w:szCs w:val="22"/>
              </w:rPr>
              <w:t>killing of their peacekeepers in the field, questions remain as to what more P/TCCs can do on their own to prevent mass killings of peacekeepers in international peace support operations.</w:t>
            </w:r>
            <w:r w:rsidR="00C05FC9">
              <w:rPr>
                <w:rFonts w:ascii="Century Gothic" w:hAnsi="Century Gothic"/>
                <w:szCs w:val="22"/>
              </w:rPr>
              <w:t xml:space="preserve"> One clear area that the P/TCCs could focus attention on is to review their respective pre-deployment training packages for their peacekeepers to ensure that appropriate training on terrorism prevention </w:t>
            </w:r>
            <w:r w:rsidR="00667F37">
              <w:rPr>
                <w:rFonts w:ascii="Century Gothic" w:hAnsi="Century Gothic"/>
                <w:szCs w:val="22"/>
              </w:rPr>
              <w:t xml:space="preserve">is given to peacekeepers </w:t>
            </w:r>
            <w:r w:rsidR="00C05FC9">
              <w:rPr>
                <w:rFonts w:ascii="Century Gothic" w:hAnsi="Century Gothic"/>
                <w:szCs w:val="22"/>
              </w:rPr>
              <w:t>prior to deployment.</w:t>
            </w:r>
          </w:p>
          <w:p w14:paraId="1BF77F6C" w14:textId="77777777" w:rsidR="002D601E" w:rsidRPr="00B5221A" w:rsidRDefault="006C6426" w:rsidP="002D601E">
            <w:pPr>
              <w:spacing w:after="160" w:line="259" w:lineRule="auto"/>
              <w:contextualSpacing/>
              <w:rPr>
                <w:rFonts w:ascii="Century Gothic" w:hAnsi="Century Gothic"/>
                <w:szCs w:val="22"/>
              </w:rPr>
            </w:pPr>
            <w:r w:rsidRPr="00B5221A">
              <w:rPr>
                <w:rFonts w:ascii="Century Gothic" w:hAnsi="Century Gothic"/>
                <w:szCs w:val="22"/>
              </w:rPr>
              <w:t>Furthermore, the ability of</w:t>
            </w:r>
            <w:r w:rsidR="002D601E" w:rsidRPr="00B5221A">
              <w:rPr>
                <w:rFonts w:ascii="Century Gothic" w:hAnsi="Century Gothic"/>
                <w:szCs w:val="22"/>
              </w:rPr>
              <w:t xml:space="preserve"> terro</w:t>
            </w:r>
            <w:r w:rsidR="00B5221A">
              <w:rPr>
                <w:rFonts w:ascii="Century Gothic" w:hAnsi="Century Gothic"/>
                <w:szCs w:val="22"/>
              </w:rPr>
              <w:t>rists and terror groups to use</w:t>
            </w:r>
            <w:r w:rsidR="002D601E" w:rsidRPr="00B5221A">
              <w:rPr>
                <w:rFonts w:ascii="Century Gothic" w:hAnsi="Century Gothic"/>
                <w:szCs w:val="22"/>
              </w:rPr>
              <w:t xml:space="preserve"> countr</w:t>
            </w:r>
            <w:r w:rsidR="00B5221A">
              <w:rPr>
                <w:rFonts w:ascii="Century Gothic" w:hAnsi="Century Gothic"/>
                <w:szCs w:val="22"/>
              </w:rPr>
              <w:t>ies</w:t>
            </w:r>
            <w:r w:rsidR="002D601E" w:rsidRPr="00B5221A">
              <w:rPr>
                <w:rFonts w:ascii="Century Gothic" w:hAnsi="Century Gothic"/>
                <w:szCs w:val="22"/>
              </w:rPr>
              <w:t xml:space="preserve"> that host</w:t>
            </w:r>
            <w:r w:rsidR="00B5221A">
              <w:rPr>
                <w:rFonts w:ascii="Century Gothic" w:hAnsi="Century Gothic"/>
                <w:szCs w:val="22"/>
              </w:rPr>
              <w:t xml:space="preserve"> </w:t>
            </w:r>
            <w:r w:rsidR="002D601E" w:rsidRPr="00B5221A">
              <w:rPr>
                <w:rFonts w:ascii="Century Gothic" w:hAnsi="Century Gothic"/>
                <w:szCs w:val="22"/>
              </w:rPr>
              <w:t>international peacekeeping operation such as Mali to launch attacks on neighbouring countries such as Burkina Faso and Niger</w:t>
            </w:r>
            <w:r w:rsidRPr="00B5221A">
              <w:rPr>
                <w:rFonts w:ascii="Century Gothic" w:hAnsi="Century Gothic"/>
                <w:szCs w:val="22"/>
              </w:rPr>
              <w:t>,</w:t>
            </w:r>
            <w:r w:rsidR="002D601E" w:rsidRPr="00B5221A">
              <w:rPr>
                <w:rFonts w:ascii="Century Gothic" w:hAnsi="Century Gothic"/>
                <w:szCs w:val="22"/>
              </w:rPr>
              <w:t xml:space="preserve"> calls for more attention towards </w:t>
            </w:r>
            <w:r w:rsidR="00B5221A">
              <w:rPr>
                <w:rFonts w:ascii="Century Gothic" w:hAnsi="Century Gothic"/>
                <w:szCs w:val="22"/>
              </w:rPr>
              <w:t>capacity</w:t>
            </w:r>
            <w:r w:rsidR="002D601E" w:rsidRPr="00B5221A">
              <w:rPr>
                <w:rFonts w:ascii="Century Gothic" w:hAnsi="Century Gothic"/>
                <w:szCs w:val="22"/>
              </w:rPr>
              <w:t xml:space="preserve"> development to prevent </w:t>
            </w:r>
            <w:r w:rsidR="00B5221A">
              <w:rPr>
                <w:rFonts w:ascii="Century Gothic" w:hAnsi="Century Gothic"/>
                <w:szCs w:val="22"/>
              </w:rPr>
              <w:t xml:space="preserve">more </w:t>
            </w:r>
            <w:r w:rsidR="002D601E" w:rsidRPr="00B5221A">
              <w:rPr>
                <w:rFonts w:ascii="Century Gothic" w:hAnsi="Century Gothic"/>
                <w:szCs w:val="22"/>
              </w:rPr>
              <w:t>killing</w:t>
            </w:r>
            <w:r w:rsidR="00B5221A">
              <w:rPr>
                <w:rFonts w:ascii="Century Gothic" w:hAnsi="Century Gothic"/>
                <w:szCs w:val="22"/>
              </w:rPr>
              <w:t>s</w:t>
            </w:r>
            <w:r w:rsidR="002D601E" w:rsidRPr="00B5221A">
              <w:rPr>
                <w:rFonts w:ascii="Century Gothic" w:hAnsi="Century Gothic"/>
                <w:szCs w:val="22"/>
              </w:rPr>
              <w:t xml:space="preserve"> of peacekeepers in their line of duty</w:t>
            </w:r>
            <w:r w:rsidR="00B5221A">
              <w:rPr>
                <w:rFonts w:ascii="Century Gothic" w:hAnsi="Century Gothic"/>
                <w:szCs w:val="22"/>
              </w:rPr>
              <w:t>. That way,</w:t>
            </w:r>
            <w:r w:rsidR="002D601E" w:rsidRPr="00B5221A">
              <w:rPr>
                <w:rFonts w:ascii="Century Gothic" w:hAnsi="Century Gothic"/>
                <w:szCs w:val="22"/>
              </w:rPr>
              <w:t xml:space="preserve"> peacekeepers can also help contain the spread of terrorism in West Africa. This project seeks to improve the technical skills of African peacekeepers in preserving themselves against terror attacks through research and training</w:t>
            </w:r>
            <w:r w:rsidRPr="00B5221A">
              <w:rPr>
                <w:rFonts w:ascii="Century Gothic" w:hAnsi="Century Gothic"/>
                <w:szCs w:val="22"/>
              </w:rPr>
              <w:t xml:space="preserve">, focusing on the following P/TCCs - </w:t>
            </w:r>
            <w:r w:rsidRPr="0082431E">
              <w:rPr>
                <w:rFonts w:ascii="Century Gothic" w:hAnsi="Century Gothic"/>
                <w:b/>
              </w:rPr>
              <w:t>Togo, Guinea, Mali, Niger, Burkina Faso, Ghana, Nigeria and Senegal</w:t>
            </w:r>
            <w:r w:rsidR="002D601E" w:rsidRPr="0082431E">
              <w:rPr>
                <w:rFonts w:ascii="Century Gothic" w:hAnsi="Century Gothic"/>
                <w:b/>
              </w:rPr>
              <w:t>.</w:t>
            </w:r>
          </w:p>
          <w:p w14:paraId="00E01753" w14:textId="77777777" w:rsidR="002D601E" w:rsidRPr="00B5221A" w:rsidRDefault="002D601E" w:rsidP="002D601E">
            <w:pPr>
              <w:spacing w:after="160" w:line="259" w:lineRule="auto"/>
              <w:contextualSpacing/>
              <w:rPr>
                <w:rFonts w:ascii="Century Gothic" w:hAnsi="Century Gothic"/>
                <w:szCs w:val="22"/>
              </w:rPr>
            </w:pPr>
            <w:r w:rsidRPr="00B5221A">
              <w:rPr>
                <w:rFonts w:ascii="Century Gothic" w:hAnsi="Century Gothic"/>
                <w:szCs w:val="22"/>
              </w:rPr>
              <w:t>The project will:</w:t>
            </w:r>
          </w:p>
          <w:p w14:paraId="2FEB6A66" w14:textId="77777777" w:rsidR="002D601E" w:rsidRPr="00B5221A" w:rsidRDefault="002D601E" w:rsidP="004C18BE">
            <w:pPr>
              <w:numPr>
                <w:ilvl w:val="1"/>
                <w:numId w:val="5"/>
              </w:numPr>
              <w:spacing w:after="160" w:line="259" w:lineRule="auto"/>
              <w:contextualSpacing/>
              <w:rPr>
                <w:rFonts w:ascii="Century Gothic" w:hAnsi="Century Gothic"/>
                <w:szCs w:val="22"/>
              </w:rPr>
            </w:pPr>
            <w:r w:rsidRPr="00B5221A">
              <w:rPr>
                <w:rFonts w:ascii="Century Gothic" w:hAnsi="Century Gothic"/>
                <w:szCs w:val="22"/>
              </w:rPr>
              <w:t>Produce a scoping study report on terrorism-related training gaps for P/TCCs participating in the project’</w:t>
            </w:r>
          </w:p>
          <w:p w14:paraId="755D9B14" w14:textId="77777777" w:rsidR="002D601E" w:rsidRPr="00B5221A" w:rsidRDefault="002D601E" w:rsidP="004C18BE">
            <w:pPr>
              <w:numPr>
                <w:ilvl w:val="1"/>
                <w:numId w:val="5"/>
              </w:numPr>
              <w:spacing w:after="160" w:line="259" w:lineRule="auto"/>
              <w:contextualSpacing/>
              <w:rPr>
                <w:rFonts w:ascii="Century Gothic" w:hAnsi="Century Gothic"/>
                <w:szCs w:val="22"/>
              </w:rPr>
            </w:pPr>
            <w:r w:rsidRPr="00B5221A">
              <w:rPr>
                <w:rFonts w:ascii="Century Gothic" w:hAnsi="Century Gothic"/>
                <w:szCs w:val="22"/>
              </w:rPr>
              <w:t>Produce a guide for developing/strengthening counter-terrorism component of the pre-deployment training of peacekeepers by the participating Police/Troop Contributing Countries (P/TCCs);</w:t>
            </w:r>
            <w:r w:rsidR="006C6426" w:rsidRPr="00B5221A">
              <w:rPr>
                <w:rFonts w:ascii="Century Gothic" w:hAnsi="Century Gothic"/>
                <w:szCs w:val="22"/>
              </w:rPr>
              <w:t xml:space="preserve"> and </w:t>
            </w:r>
          </w:p>
          <w:p w14:paraId="2313334F" w14:textId="77777777" w:rsidR="002D601E" w:rsidRPr="00B5221A" w:rsidRDefault="002D601E" w:rsidP="004C18BE">
            <w:pPr>
              <w:numPr>
                <w:ilvl w:val="1"/>
                <w:numId w:val="5"/>
              </w:numPr>
              <w:spacing w:after="160" w:line="259" w:lineRule="auto"/>
              <w:contextualSpacing/>
              <w:rPr>
                <w:rFonts w:ascii="Century Gothic" w:hAnsi="Century Gothic"/>
                <w:szCs w:val="22"/>
              </w:rPr>
            </w:pPr>
            <w:r w:rsidRPr="00B5221A">
              <w:rPr>
                <w:rFonts w:ascii="Century Gothic" w:hAnsi="Century Gothic"/>
                <w:szCs w:val="22"/>
              </w:rPr>
              <w:lastRenderedPageBreak/>
              <w:t>Train up to 100 personnel from the training units of the participating P/TCCs towards refining their respective training content for their peacekeepers</w:t>
            </w:r>
            <w:r w:rsidR="006C6426" w:rsidRPr="00B5221A">
              <w:rPr>
                <w:rFonts w:ascii="Century Gothic" w:hAnsi="Century Gothic"/>
                <w:szCs w:val="22"/>
              </w:rPr>
              <w:t>.</w:t>
            </w:r>
          </w:p>
          <w:p w14:paraId="32A42242" w14:textId="77777777" w:rsidR="002D601E" w:rsidRPr="00B5221A" w:rsidRDefault="002D601E" w:rsidP="00D16D38">
            <w:pPr>
              <w:rPr>
                <w:rFonts w:ascii="Century Gothic" w:hAnsi="Century Gothic"/>
                <w:szCs w:val="22"/>
              </w:rPr>
            </w:pPr>
          </w:p>
          <w:p w14:paraId="5DC31F88" w14:textId="77777777" w:rsidR="000776E9" w:rsidRPr="00B5221A" w:rsidRDefault="000776E9" w:rsidP="005A1EDA">
            <w:pPr>
              <w:rPr>
                <w:rFonts w:ascii="Century Gothic" w:hAnsi="Century Gothic"/>
                <w:szCs w:val="22"/>
              </w:rPr>
            </w:pPr>
          </w:p>
        </w:tc>
      </w:tr>
    </w:tbl>
    <w:p w14:paraId="34DB27B6" w14:textId="77777777" w:rsidR="00AD6966" w:rsidRPr="00D32AF5" w:rsidRDefault="000776E9" w:rsidP="000776E9">
      <w:pPr>
        <w:rPr>
          <w:rFonts w:ascii="Century Gothic" w:hAnsi="Century Gothic"/>
          <w:b/>
        </w:rPr>
      </w:pPr>
      <w:r w:rsidRPr="00D32AF5">
        <w:rPr>
          <w:rFonts w:ascii="Century Gothic" w:hAnsi="Century Gothic"/>
        </w:rPr>
        <w:lastRenderedPageBreak/>
        <w:tab/>
      </w:r>
      <w:r w:rsidRPr="00D32AF5">
        <w:rPr>
          <w:rFonts w:ascii="Century Gothic" w:hAnsi="Century Gothic"/>
          <w:b/>
        </w:rPr>
        <w:tab/>
      </w:r>
    </w:p>
    <w:p w14:paraId="568F3F91" w14:textId="77777777" w:rsidR="005A1EDA" w:rsidRPr="00D32AF5" w:rsidRDefault="005A1EDA" w:rsidP="000776E9">
      <w:pPr>
        <w:rPr>
          <w:rFonts w:ascii="Century Gothic" w:hAnsi="Century Gothic"/>
          <w:b/>
        </w:rPr>
      </w:pPr>
      <w:r w:rsidRPr="00D32AF5">
        <w:rPr>
          <w:rFonts w:ascii="Century Gothic" w:hAnsi="Century Gothic"/>
          <w:b/>
        </w:rPr>
        <w:br/>
      </w:r>
    </w:p>
    <w:p w14:paraId="50867E55" w14:textId="77777777" w:rsidR="00F668DD" w:rsidRPr="00D32AF5" w:rsidRDefault="00F668DD" w:rsidP="000776E9">
      <w:pPr>
        <w:rPr>
          <w:rFonts w:ascii="Century Gothic" w:hAnsi="Century Gothic"/>
          <w:b/>
        </w:rPr>
      </w:pPr>
    </w:p>
    <w:p w14:paraId="52A968DB" w14:textId="77777777" w:rsidR="00F668DD" w:rsidRPr="00D32AF5" w:rsidRDefault="00F668DD" w:rsidP="000776E9">
      <w:pPr>
        <w:rPr>
          <w:rFonts w:ascii="Century Gothic" w:hAnsi="Century Gothic"/>
          <w:b/>
        </w:rPr>
      </w:pPr>
    </w:p>
    <w:p w14:paraId="48287B91" w14:textId="77777777" w:rsidR="00F668DD" w:rsidRPr="00D32AF5" w:rsidRDefault="00F668DD" w:rsidP="000776E9">
      <w:pPr>
        <w:rPr>
          <w:rFonts w:ascii="Century Gothic" w:hAnsi="Century Gothic"/>
        </w:rPr>
      </w:pPr>
    </w:p>
    <w:tbl>
      <w:tblPr>
        <w:tblW w:w="49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88"/>
        <w:gridCol w:w="2051"/>
      </w:tblGrid>
      <w:tr w:rsidR="00AD6966" w:rsidRPr="00D32AF5" w14:paraId="25AF52B2" w14:textId="77777777" w:rsidTr="006D71EF">
        <w:trPr>
          <w:jc w:val="right"/>
        </w:trPr>
        <w:tc>
          <w:tcPr>
            <w:tcW w:w="1401" w:type="dxa"/>
            <w:shd w:val="clear" w:color="auto" w:fill="auto"/>
          </w:tcPr>
          <w:p w14:paraId="541933A1" w14:textId="77777777" w:rsidR="000776E9" w:rsidRPr="00D32AF5" w:rsidRDefault="000776E9" w:rsidP="002678BD">
            <w:pPr>
              <w:spacing w:before="60"/>
              <w:jc w:val="left"/>
              <w:rPr>
                <w:rFonts w:ascii="Century Gothic" w:hAnsi="Century Gothic"/>
                <w:b/>
                <w:sz w:val="20"/>
                <w:szCs w:val="20"/>
              </w:rPr>
            </w:pPr>
            <w:r w:rsidRPr="00D32AF5">
              <w:rPr>
                <w:rFonts w:ascii="Century Gothic" w:hAnsi="Century Gothic"/>
                <w:b/>
                <w:sz w:val="20"/>
                <w:szCs w:val="20"/>
              </w:rPr>
              <w:t>Total resources required:</w:t>
            </w:r>
          </w:p>
        </w:tc>
        <w:tc>
          <w:tcPr>
            <w:tcW w:w="3539" w:type="dxa"/>
            <w:gridSpan w:val="2"/>
            <w:shd w:val="clear" w:color="auto" w:fill="auto"/>
            <w:vAlign w:val="center"/>
          </w:tcPr>
          <w:p w14:paraId="65DE8C0A" w14:textId="77777777" w:rsidR="000776E9" w:rsidRPr="00D32AF5" w:rsidRDefault="00F91E72" w:rsidP="00F91E72">
            <w:pPr>
              <w:jc w:val="right"/>
              <w:rPr>
                <w:rFonts w:ascii="Century Gothic" w:hAnsi="Century Gothic"/>
                <w:sz w:val="24"/>
              </w:rPr>
            </w:pPr>
            <w:r w:rsidRPr="00D32AF5">
              <w:rPr>
                <w:rFonts w:ascii="Century Gothic" w:hAnsi="Century Gothic"/>
                <w:sz w:val="24"/>
              </w:rPr>
              <w:t>500,</w:t>
            </w:r>
            <w:r w:rsidR="005B7333" w:rsidRPr="00D32AF5">
              <w:rPr>
                <w:rFonts w:ascii="Century Gothic" w:hAnsi="Century Gothic"/>
                <w:sz w:val="24"/>
              </w:rPr>
              <w:t>000</w:t>
            </w:r>
          </w:p>
        </w:tc>
      </w:tr>
      <w:tr w:rsidR="00AD6966" w:rsidRPr="00D32AF5" w14:paraId="395CFE0B" w14:textId="77777777" w:rsidTr="006D71EF">
        <w:trPr>
          <w:jc w:val="right"/>
        </w:trPr>
        <w:tc>
          <w:tcPr>
            <w:tcW w:w="1401" w:type="dxa"/>
            <w:vMerge w:val="restart"/>
            <w:shd w:val="clear" w:color="auto" w:fill="auto"/>
          </w:tcPr>
          <w:p w14:paraId="52044231" w14:textId="77777777" w:rsidR="000776E9" w:rsidRPr="00D32AF5" w:rsidRDefault="000776E9" w:rsidP="002678BD">
            <w:pPr>
              <w:spacing w:before="60"/>
              <w:jc w:val="left"/>
              <w:rPr>
                <w:rFonts w:ascii="Century Gothic" w:hAnsi="Century Gothic"/>
                <w:b/>
                <w:sz w:val="20"/>
                <w:szCs w:val="20"/>
              </w:rPr>
            </w:pPr>
            <w:r w:rsidRPr="00D32AF5">
              <w:rPr>
                <w:rFonts w:ascii="Century Gothic" w:hAnsi="Century Gothic"/>
                <w:b/>
                <w:sz w:val="20"/>
                <w:szCs w:val="20"/>
              </w:rPr>
              <w:t>Total resources</w:t>
            </w:r>
            <w:r w:rsidR="00914264" w:rsidRPr="00D32AF5">
              <w:rPr>
                <w:rFonts w:ascii="Century Gothic" w:hAnsi="Century Gothic"/>
                <w:b/>
                <w:sz w:val="20"/>
                <w:szCs w:val="20"/>
              </w:rPr>
              <w:t xml:space="preserve"> allocated</w:t>
            </w:r>
            <w:r w:rsidRPr="00D32AF5">
              <w:rPr>
                <w:rFonts w:ascii="Century Gothic" w:hAnsi="Century Gothic"/>
                <w:b/>
                <w:sz w:val="20"/>
                <w:szCs w:val="20"/>
              </w:rPr>
              <w:t>:</w:t>
            </w:r>
          </w:p>
        </w:tc>
        <w:tc>
          <w:tcPr>
            <w:tcW w:w="3539" w:type="dxa"/>
            <w:gridSpan w:val="2"/>
            <w:shd w:val="clear" w:color="auto" w:fill="auto"/>
            <w:vAlign w:val="center"/>
          </w:tcPr>
          <w:p w14:paraId="086C2F3D" w14:textId="77777777" w:rsidR="000776E9" w:rsidRPr="00D32AF5" w:rsidRDefault="00F91E72" w:rsidP="00F91E72">
            <w:pPr>
              <w:jc w:val="right"/>
              <w:rPr>
                <w:rFonts w:ascii="Century Gothic" w:hAnsi="Century Gothic"/>
              </w:rPr>
            </w:pPr>
            <w:r w:rsidRPr="00D32AF5">
              <w:rPr>
                <w:rFonts w:ascii="Century Gothic" w:hAnsi="Century Gothic"/>
              </w:rPr>
              <w:t>500,000</w:t>
            </w:r>
          </w:p>
        </w:tc>
      </w:tr>
      <w:tr w:rsidR="004D4E35" w:rsidRPr="00D32AF5" w14:paraId="7A315757" w14:textId="77777777" w:rsidTr="006D71EF">
        <w:trPr>
          <w:jc w:val="right"/>
        </w:trPr>
        <w:tc>
          <w:tcPr>
            <w:tcW w:w="1401" w:type="dxa"/>
            <w:vMerge/>
            <w:shd w:val="clear" w:color="auto" w:fill="auto"/>
          </w:tcPr>
          <w:p w14:paraId="3F8ABF64" w14:textId="77777777" w:rsidR="004D4E35" w:rsidRPr="00D32AF5" w:rsidRDefault="004D4E35" w:rsidP="00870978">
            <w:pPr>
              <w:rPr>
                <w:rFonts w:ascii="Century Gothic" w:hAnsi="Century Gothic"/>
                <w:sz w:val="20"/>
                <w:szCs w:val="20"/>
              </w:rPr>
            </w:pPr>
          </w:p>
        </w:tc>
        <w:tc>
          <w:tcPr>
            <w:tcW w:w="1488" w:type="dxa"/>
            <w:shd w:val="clear" w:color="auto" w:fill="auto"/>
            <w:vAlign w:val="center"/>
          </w:tcPr>
          <w:p w14:paraId="48DD3F89" w14:textId="77777777" w:rsidR="004D4E35" w:rsidRPr="00D32AF5" w:rsidRDefault="004D4E35" w:rsidP="003069DF">
            <w:pPr>
              <w:spacing w:after="0"/>
              <w:jc w:val="right"/>
              <w:rPr>
                <w:rFonts w:ascii="Century Gothic" w:hAnsi="Century Gothic"/>
                <w:b/>
                <w:color w:val="FF0000"/>
                <w:sz w:val="20"/>
                <w:szCs w:val="20"/>
              </w:rPr>
            </w:pPr>
            <w:r w:rsidRPr="00D32AF5">
              <w:rPr>
                <w:rFonts w:ascii="Century Gothic" w:hAnsi="Century Gothic"/>
                <w:b/>
                <w:color w:val="FF0000"/>
                <w:sz w:val="20"/>
                <w:szCs w:val="20"/>
              </w:rPr>
              <w:t>UNDP TRAC:</w:t>
            </w:r>
          </w:p>
        </w:tc>
        <w:tc>
          <w:tcPr>
            <w:tcW w:w="2051" w:type="dxa"/>
            <w:shd w:val="clear" w:color="auto" w:fill="auto"/>
            <w:vAlign w:val="center"/>
          </w:tcPr>
          <w:p w14:paraId="6ADB4D4C" w14:textId="77777777" w:rsidR="004D4E35" w:rsidRPr="00D32AF5" w:rsidRDefault="004D4E35" w:rsidP="003069DF">
            <w:pPr>
              <w:spacing w:after="0"/>
              <w:jc w:val="center"/>
              <w:rPr>
                <w:rFonts w:ascii="Century Gothic" w:hAnsi="Century Gothic"/>
              </w:rPr>
            </w:pPr>
          </w:p>
        </w:tc>
      </w:tr>
      <w:tr w:rsidR="004D4E35" w:rsidRPr="00D32AF5" w14:paraId="51FA64DE" w14:textId="77777777" w:rsidTr="006D71EF">
        <w:trPr>
          <w:jc w:val="right"/>
        </w:trPr>
        <w:tc>
          <w:tcPr>
            <w:tcW w:w="1401" w:type="dxa"/>
            <w:vMerge/>
            <w:shd w:val="clear" w:color="auto" w:fill="auto"/>
          </w:tcPr>
          <w:p w14:paraId="51F092D3" w14:textId="77777777" w:rsidR="004D4E35" w:rsidRPr="00D32AF5" w:rsidRDefault="004D4E35" w:rsidP="007C5423">
            <w:pPr>
              <w:rPr>
                <w:rFonts w:ascii="Century Gothic" w:hAnsi="Century Gothic"/>
                <w:sz w:val="20"/>
                <w:szCs w:val="20"/>
              </w:rPr>
            </w:pPr>
          </w:p>
        </w:tc>
        <w:tc>
          <w:tcPr>
            <w:tcW w:w="1488" w:type="dxa"/>
            <w:shd w:val="clear" w:color="auto" w:fill="auto"/>
            <w:vAlign w:val="center"/>
          </w:tcPr>
          <w:p w14:paraId="153D89FD" w14:textId="77777777" w:rsidR="004D4E35" w:rsidRPr="00D32AF5" w:rsidRDefault="004D4E35" w:rsidP="003069DF">
            <w:pPr>
              <w:spacing w:after="0"/>
              <w:jc w:val="right"/>
              <w:rPr>
                <w:rFonts w:ascii="Century Gothic" w:hAnsi="Century Gothic"/>
                <w:b/>
                <w:sz w:val="20"/>
                <w:szCs w:val="20"/>
              </w:rPr>
            </w:pPr>
            <w:r w:rsidRPr="00D32AF5">
              <w:rPr>
                <w:rFonts w:ascii="Century Gothic" w:hAnsi="Century Gothic"/>
                <w:b/>
                <w:sz w:val="20"/>
                <w:szCs w:val="20"/>
              </w:rPr>
              <w:t>Donor:</w:t>
            </w:r>
          </w:p>
        </w:tc>
        <w:tc>
          <w:tcPr>
            <w:tcW w:w="2051" w:type="dxa"/>
            <w:shd w:val="clear" w:color="auto" w:fill="auto"/>
            <w:vAlign w:val="center"/>
          </w:tcPr>
          <w:p w14:paraId="74E36083" w14:textId="77777777" w:rsidR="004D4E35" w:rsidRPr="00D32AF5" w:rsidRDefault="00F91E72" w:rsidP="008715CA">
            <w:pPr>
              <w:spacing w:after="0"/>
              <w:jc w:val="center"/>
              <w:rPr>
                <w:rFonts w:ascii="Century Gothic" w:hAnsi="Century Gothic"/>
              </w:rPr>
            </w:pPr>
            <w:r w:rsidRPr="00D32AF5">
              <w:rPr>
                <w:rFonts w:ascii="Century Gothic" w:hAnsi="Century Gothic"/>
              </w:rPr>
              <w:t>50</w:t>
            </w:r>
            <w:r w:rsidR="008715CA" w:rsidRPr="00D32AF5">
              <w:rPr>
                <w:rFonts w:ascii="Century Gothic" w:hAnsi="Century Gothic"/>
              </w:rPr>
              <w:t>0</w:t>
            </w:r>
            <w:r w:rsidR="005B7333" w:rsidRPr="00D32AF5">
              <w:rPr>
                <w:rFonts w:ascii="Century Gothic" w:hAnsi="Century Gothic"/>
              </w:rPr>
              <w:t>,000</w:t>
            </w:r>
          </w:p>
        </w:tc>
      </w:tr>
      <w:tr w:rsidR="004D4E35" w:rsidRPr="00D32AF5" w14:paraId="03B88634" w14:textId="77777777" w:rsidTr="006D71EF">
        <w:trPr>
          <w:jc w:val="right"/>
        </w:trPr>
        <w:tc>
          <w:tcPr>
            <w:tcW w:w="1401" w:type="dxa"/>
            <w:vMerge/>
            <w:shd w:val="clear" w:color="auto" w:fill="auto"/>
          </w:tcPr>
          <w:p w14:paraId="0DFC8C6B" w14:textId="77777777" w:rsidR="004D4E35" w:rsidRPr="00D32AF5" w:rsidRDefault="004D4E35" w:rsidP="007C5423">
            <w:pPr>
              <w:rPr>
                <w:rFonts w:ascii="Century Gothic" w:hAnsi="Century Gothic"/>
                <w:sz w:val="20"/>
                <w:szCs w:val="20"/>
              </w:rPr>
            </w:pPr>
          </w:p>
        </w:tc>
        <w:tc>
          <w:tcPr>
            <w:tcW w:w="1488" w:type="dxa"/>
            <w:shd w:val="clear" w:color="auto" w:fill="auto"/>
            <w:vAlign w:val="center"/>
          </w:tcPr>
          <w:p w14:paraId="2CA38A56" w14:textId="77777777" w:rsidR="004D4E35" w:rsidRPr="00D32AF5" w:rsidRDefault="004D4E35" w:rsidP="003069DF">
            <w:pPr>
              <w:spacing w:after="0"/>
              <w:jc w:val="right"/>
              <w:rPr>
                <w:rFonts w:ascii="Century Gothic" w:hAnsi="Century Gothic"/>
                <w:b/>
                <w:sz w:val="20"/>
                <w:szCs w:val="20"/>
              </w:rPr>
            </w:pPr>
            <w:r w:rsidRPr="00D32AF5">
              <w:rPr>
                <w:rFonts w:ascii="Century Gothic" w:hAnsi="Century Gothic"/>
                <w:b/>
                <w:sz w:val="20"/>
                <w:szCs w:val="20"/>
              </w:rPr>
              <w:t>Donor:</w:t>
            </w:r>
          </w:p>
        </w:tc>
        <w:tc>
          <w:tcPr>
            <w:tcW w:w="2051" w:type="dxa"/>
            <w:shd w:val="clear" w:color="auto" w:fill="auto"/>
            <w:vAlign w:val="center"/>
          </w:tcPr>
          <w:p w14:paraId="18FED831" w14:textId="77777777" w:rsidR="004D4E35" w:rsidRPr="00D32AF5" w:rsidRDefault="004D4E35" w:rsidP="003069DF">
            <w:pPr>
              <w:spacing w:after="0"/>
              <w:jc w:val="center"/>
              <w:rPr>
                <w:rFonts w:ascii="Century Gothic" w:hAnsi="Century Gothic"/>
              </w:rPr>
            </w:pPr>
          </w:p>
        </w:tc>
      </w:tr>
      <w:tr w:rsidR="004D4E35" w:rsidRPr="00D32AF5" w14:paraId="1DA9DC0E" w14:textId="77777777" w:rsidTr="006D71EF">
        <w:trPr>
          <w:jc w:val="right"/>
        </w:trPr>
        <w:tc>
          <w:tcPr>
            <w:tcW w:w="1401" w:type="dxa"/>
            <w:vMerge/>
            <w:shd w:val="clear" w:color="auto" w:fill="auto"/>
          </w:tcPr>
          <w:p w14:paraId="5901276B" w14:textId="77777777" w:rsidR="004D4E35" w:rsidRPr="00D32AF5" w:rsidRDefault="004D4E35" w:rsidP="007C5423">
            <w:pPr>
              <w:rPr>
                <w:rFonts w:ascii="Century Gothic" w:hAnsi="Century Gothic"/>
                <w:sz w:val="20"/>
                <w:szCs w:val="20"/>
              </w:rPr>
            </w:pPr>
          </w:p>
        </w:tc>
        <w:tc>
          <w:tcPr>
            <w:tcW w:w="1488" w:type="dxa"/>
            <w:shd w:val="clear" w:color="auto" w:fill="auto"/>
            <w:vAlign w:val="center"/>
          </w:tcPr>
          <w:p w14:paraId="1C522C5C" w14:textId="77777777" w:rsidR="004D4E35" w:rsidRPr="00D32AF5" w:rsidRDefault="004D4E35" w:rsidP="003069DF">
            <w:pPr>
              <w:spacing w:after="0"/>
              <w:jc w:val="right"/>
              <w:rPr>
                <w:rFonts w:ascii="Century Gothic" w:hAnsi="Century Gothic"/>
                <w:b/>
                <w:sz w:val="20"/>
                <w:szCs w:val="20"/>
              </w:rPr>
            </w:pPr>
            <w:r w:rsidRPr="00D32AF5">
              <w:rPr>
                <w:rFonts w:ascii="Century Gothic" w:hAnsi="Century Gothic"/>
                <w:b/>
                <w:sz w:val="20"/>
                <w:szCs w:val="20"/>
              </w:rPr>
              <w:t>Government:</w:t>
            </w:r>
          </w:p>
        </w:tc>
        <w:tc>
          <w:tcPr>
            <w:tcW w:w="2051" w:type="dxa"/>
            <w:shd w:val="clear" w:color="auto" w:fill="auto"/>
            <w:vAlign w:val="center"/>
          </w:tcPr>
          <w:p w14:paraId="177C7BE6" w14:textId="77777777" w:rsidR="004D4E35" w:rsidRPr="00D32AF5" w:rsidRDefault="004D4E35" w:rsidP="003069DF">
            <w:pPr>
              <w:spacing w:after="0"/>
              <w:jc w:val="center"/>
              <w:rPr>
                <w:rFonts w:ascii="Century Gothic" w:hAnsi="Century Gothic"/>
              </w:rPr>
            </w:pPr>
          </w:p>
        </w:tc>
      </w:tr>
      <w:tr w:rsidR="004D4E35" w:rsidRPr="00D32AF5" w14:paraId="66AF3E44" w14:textId="77777777" w:rsidTr="006D71EF">
        <w:trPr>
          <w:trHeight w:val="314"/>
          <w:jc w:val="right"/>
        </w:trPr>
        <w:tc>
          <w:tcPr>
            <w:tcW w:w="1401" w:type="dxa"/>
            <w:vMerge/>
            <w:shd w:val="clear" w:color="auto" w:fill="auto"/>
          </w:tcPr>
          <w:p w14:paraId="186BD317" w14:textId="77777777" w:rsidR="004D4E35" w:rsidRPr="00D32AF5" w:rsidRDefault="004D4E35" w:rsidP="007C5423">
            <w:pPr>
              <w:rPr>
                <w:rFonts w:ascii="Century Gothic" w:hAnsi="Century Gothic"/>
                <w:sz w:val="20"/>
                <w:szCs w:val="20"/>
              </w:rPr>
            </w:pPr>
          </w:p>
        </w:tc>
        <w:tc>
          <w:tcPr>
            <w:tcW w:w="1488" w:type="dxa"/>
            <w:shd w:val="clear" w:color="auto" w:fill="auto"/>
            <w:vAlign w:val="center"/>
          </w:tcPr>
          <w:p w14:paraId="7B8DD033" w14:textId="77777777" w:rsidR="004D4E35" w:rsidRPr="00D32AF5" w:rsidRDefault="004D4E35" w:rsidP="003069DF">
            <w:pPr>
              <w:spacing w:after="0"/>
              <w:jc w:val="right"/>
              <w:rPr>
                <w:rFonts w:ascii="Century Gothic" w:hAnsi="Century Gothic"/>
                <w:b/>
                <w:sz w:val="20"/>
                <w:szCs w:val="20"/>
              </w:rPr>
            </w:pPr>
            <w:r w:rsidRPr="00D32AF5">
              <w:rPr>
                <w:rFonts w:ascii="Century Gothic" w:hAnsi="Century Gothic"/>
                <w:b/>
                <w:sz w:val="20"/>
                <w:szCs w:val="20"/>
              </w:rPr>
              <w:t>In-Kind:</w:t>
            </w:r>
          </w:p>
        </w:tc>
        <w:tc>
          <w:tcPr>
            <w:tcW w:w="2051" w:type="dxa"/>
            <w:shd w:val="clear" w:color="auto" w:fill="auto"/>
            <w:vAlign w:val="center"/>
          </w:tcPr>
          <w:p w14:paraId="0A79333C" w14:textId="77777777" w:rsidR="004D4E35" w:rsidRPr="00D32AF5" w:rsidRDefault="004D4E35" w:rsidP="003069DF">
            <w:pPr>
              <w:spacing w:after="0"/>
              <w:jc w:val="center"/>
              <w:rPr>
                <w:rFonts w:ascii="Century Gothic" w:hAnsi="Century Gothic"/>
              </w:rPr>
            </w:pPr>
          </w:p>
        </w:tc>
      </w:tr>
      <w:tr w:rsidR="003069DF" w:rsidRPr="00D32AF5" w14:paraId="6D1B1543" w14:textId="77777777" w:rsidTr="006D71EF">
        <w:trPr>
          <w:trHeight w:val="314"/>
          <w:jc w:val="right"/>
        </w:trPr>
        <w:tc>
          <w:tcPr>
            <w:tcW w:w="1401" w:type="dxa"/>
            <w:shd w:val="clear" w:color="auto" w:fill="auto"/>
            <w:vAlign w:val="center"/>
          </w:tcPr>
          <w:p w14:paraId="6BF49CC1" w14:textId="77777777" w:rsidR="003069DF" w:rsidRPr="00D32AF5" w:rsidRDefault="003069DF" w:rsidP="003069DF">
            <w:pPr>
              <w:spacing w:after="0"/>
              <w:jc w:val="left"/>
              <w:rPr>
                <w:rFonts w:ascii="Century Gothic" w:hAnsi="Century Gothic"/>
                <w:sz w:val="20"/>
                <w:szCs w:val="20"/>
              </w:rPr>
            </w:pPr>
            <w:r w:rsidRPr="00D32AF5">
              <w:rPr>
                <w:rFonts w:ascii="Century Gothic" w:hAnsi="Century Gothic"/>
                <w:b/>
                <w:sz w:val="20"/>
                <w:szCs w:val="20"/>
              </w:rPr>
              <w:t>Unfunded:</w:t>
            </w:r>
          </w:p>
        </w:tc>
        <w:tc>
          <w:tcPr>
            <w:tcW w:w="3539" w:type="dxa"/>
            <w:gridSpan w:val="2"/>
            <w:shd w:val="clear" w:color="auto" w:fill="auto"/>
            <w:vAlign w:val="center"/>
          </w:tcPr>
          <w:p w14:paraId="222E8117" w14:textId="77777777" w:rsidR="003069DF" w:rsidRPr="00D32AF5" w:rsidRDefault="003069DF" w:rsidP="003069DF">
            <w:pPr>
              <w:spacing w:after="0"/>
              <w:jc w:val="right"/>
              <w:rPr>
                <w:rFonts w:ascii="Century Gothic" w:hAnsi="Century Gothic"/>
                <w:sz w:val="20"/>
                <w:szCs w:val="20"/>
              </w:rPr>
            </w:pPr>
          </w:p>
        </w:tc>
      </w:tr>
    </w:tbl>
    <w:p w14:paraId="430B973D" w14:textId="77777777" w:rsidR="00901C7D" w:rsidRPr="00D32AF5" w:rsidRDefault="00901C7D" w:rsidP="000776E9">
      <w:pPr>
        <w:spacing w:after="0"/>
        <w:rPr>
          <w:rFonts w:ascii="Century Gothic" w:hAnsi="Century Gothic"/>
        </w:rPr>
      </w:pPr>
    </w:p>
    <w:p w14:paraId="2EB5C837" w14:textId="77777777" w:rsidR="00901C7D" w:rsidRPr="00D32AF5" w:rsidRDefault="00901C7D" w:rsidP="000776E9">
      <w:pPr>
        <w:spacing w:after="0"/>
        <w:rPr>
          <w:rFonts w:ascii="Century Gothic" w:hAnsi="Century Gothic"/>
        </w:rPr>
      </w:pPr>
      <w:r w:rsidRPr="00D32AF5">
        <w:rPr>
          <w:rFonts w:ascii="Century Gothic" w:hAnsi="Century Gothic"/>
        </w:rPr>
        <w:t>Agreed by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180"/>
        <w:gridCol w:w="3209"/>
      </w:tblGrid>
      <w:tr w:rsidR="00901C7D" w:rsidRPr="00D32AF5" w14:paraId="405D050B" w14:textId="77777777" w:rsidTr="00666B7D">
        <w:tc>
          <w:tcPr>
            <w:tcW w:w="3272" w:type="dxa"/>
            <w:shd w:val="clear" w:color="auto" w:fill="auto"/>
          </w:tcPr>
          <w:p w14:paraId="0ECEC3A5" w14:textId="77777777" w:rsidR="00901C7D" w:rsidRPr="00D32AF5" w:rsidRDefault="00901C7D" w:rsidP="00666B7D">
            <w:pPr>
              <w:spacing w:after="0"/>
              <w:jc w:val="center"/>
              <w:rPr>
                <w:rFonts w:ascii="Century Gothic" w:hAnsi="Century Gothic"/>
              </w:rPr>
            </w:pPr>
            <w:r w:rsidRPr="00D32AF5">
              <w:rPr>
                <w:rFonts w:ascii="Century Gothic" w:hAnsi="Century Gothic"/>
              </w:rPr>
              <w:t>Government</w:t>
            </w:r>
          </w:p>
        </w:tc>
        <w:tc>
          <w:tcPr>
            <w:tcW w:w="3273" w:type="dxa"/>
            <w:shd w:val="clear" w:color="auto" w:fill="auto"/>
          </w:tcPr>
          <w:p w14:paraId="2D34465E" w14:textId="77777777" w:rsidR="00901C7D" w:rsidRPr="00D32AF5" w:rsidRDefault="00901C7D" w:rsidP="00666B7D">
            <w:pPr>
              <w:spacing w:after="0"/>
              <w:jc w:val="center"/>
              <w:rPr>
                <w:rFonts w:ascii="Century Gothic" w:hAnsi="Century Gothic"/>
              </w:rPr>
            </w:pPr>
            <w:r w:rsidRPr="00D32AF5">
              <w:rPr>
                <w:rFonts w:ascii="Century Gothic" w:hAnsi="Century Gothic"/>
              </w:rPr>
              <w:t>UNDP</w:t>
            </w:r>
          </w:p>
        </w:tc>
        <w:tc>
          <w:tcPr>
            <w:tcW w:w="3273" w:type="dxa"/>
            <w:shd w:val="clear" w:color="auto" w:fill="auto"/>
          </w:tcPr>
          <w:p w14:paraId="497C4B2E" w14:textId="77777777" w:rsidR="00901C7D" w:rsidRPr="00D32AF5" w:rsidRDefault="00901C7D" w:rsidP="00666B7D">
            <w:pPr>
              <w:spacing w:after="0"/>
              <w:jc w:val="center"/>
              <w:rPr>
                <w:rFonts w:ascii="Century Gothic" w:hAnsi="Century Gothic"/>
              </w:rPr>
            </w:pPr>
            <w:r w:rsidRPr="00D32AF5">
              <w:rPr>
                <w:rFonts w:ascii="Century Gothic" w:hAnsi="Century Gothic"/>
              </w:rPr>
              <w:t>Implementing Partner</w:t>
            </w:r>
          </w:p>
        </w:tc>
      </w:tr>
      <w:tr w:rsidR="00901C7D" w:rsidRPr="00D32AF5" w14:paraId="1B2BADA7" w14:textId="77777777" w:rsidTr="00666B7D">
        <w:trPr>
          <w:trHeight w:val="1412"/>
        </w:trPr>
        <w:tc>
          <w:tcPr>
            <w:tcW w:w="3272" w:type="dxa"/>
            <w:shd w:val="clear" w:color="auto" w:fill="auto"/>
          </w:tcPr>
          <w:p w14:paraId="4B974EF6" w14:textId="77777777" w:rsidR="00901C7D" w:rsidRPr="00D32AF5" w:rsidRDefault="00901C7D" w:rsidP="00666B7D">
            <w:pPr>
              <w:spacing w:after="0"/>
              <w:jc w:val="center"/>
              <w:rPr>
                <w:rFonts w:ascii="Century Gothic" w:hAnsi="Century Gothic"/>
                <w:sz w:val="20"/>
                <w:szCs w:val="20"/>
              </w:rPr>
            </w:pPr>
          </w:p>
          <w:p w14:paraId="06BD16A7" w14:textId="77777777" w:rsidR="007D05FC" w:rsidRPr="00D32AF5" w:rsidRDefault="00197F5E" w:rsidP="00666B7D">
            <w:pPr>
              <w:spacing w:after="0"/>
              <w:jc w:val="center"/>
              <w:rPr>
                <w:rFonts w:ascii="Century Gothic" w:hAnsi="Century Gothic"/>
                <w:sz w:val="20"/>
                <w:szCs w:val="20"/>
              </w:rPr>
            </w:pPr>
            <w:r w:rsidRPr="00D32AF5">
              <w:rPr>
                <w:rFonts w:ascii="Century Gothic" w:hAnsi="Century Gothic"/>
                <w:sz w:val="20"/>
                <w:szCs w:val="20"/>
              </w:rPr>
              <w:t>Ministry of Finance</w:t>
            </w:r>
          </w:p>
          <w:p w14:paraId="1F1AABA2" w14:textId="77777777" w:rsidR="007D05FC" w:rsidRPr="00D32AF5" w:rsidRDefault="007D05FC" w:rsidP="00666B7D">
            <w:pPr>
              <w:spacing w:after="0"/>
              <w:jc w:val="center"/>
              <w:rPr>
                <w:rFonts w:ascii="Century Gothic" w:hAnsi="Century Gothic"/>
                <w:sz w:val="20"/>
                <w:szCs w:val="20"/>
              </w:rPr>
            </w:pPr>
          </w:p>
          <w:p w14:paraId="5D372AB6" w14:textId="77777777" w:rsidR="007D05FC" w:rsidRPr="00D32AF5" w:rsidRDefault="007D05FC" w:rsidP="00666B7D">
            <w:pPr>
              <w:spacing w:after="0"/>
              <w:jc w:val="center"/>
              <w:rPr>
                <w:rFonts w:ascii="Century Gothic" w:hAnsi="Century Gothic"/>
                <w:sz w:val="20"/>
                <w:szCs w:val="20"/>
              </w:rPr>
            </w:pPr>
          </w:p>
          <w:p w14:paraId="286E5F30" w14:textId="77777777" w:rsidR="007D05FC" w:rsidRPr="00D32AF5" w:rsidRDefault="007D05FC" w:rsidP="00666B7D">
            <w:pPr>
              <w:spacing w:after="0"/>
              <w:jc w:val="center"/>
              <w:rPr>
                <w:rFonts w:ascii="Century Gothic" w:hAnsi="Century Gothic"/>
                <w:sz w:val="20"/>
                <w:szCs w:val="20"/>
              </w:rPr>
            </w:pPr>
          </w:p>
          <w:p w14:paraId="2D466A76" w14:textId="77777777" w:rsidR="007D05FC" w:rsidRPr="00D32AF5" w:rsidRDefault="007D05FC" w:rsidP="00197F5E">
            <w:pPr>
              <w:spacing w:after="0"/>
              <w:jc w:val="center"/>
              <w:rPr>
                <w:rFonts w:ascii="Century Gothic" w:hAnsi="Century Gothic"/>
                <w:sz w:val="20"/>
                <w:szCs w:val="20"/>
              </w:rPr>
            </w:pPr>
            <w:r w:rsidRPr="00D32AF5">
              <w:rPr>
                <w:rFonts w:ascii="Century Gothic" w:hAnsi="Century Gothic"/>
                <w:sz w:val="20"/>
                <w:szCs w:val="20"/>
              </w:rPr>
              <w:t>Print Name:</w:t>
            </w:r>
            <w:r w:rsidR="00CB00DC" w:rsidRPr="00D32AF5">
              <w:rPr>
                <w:rFonts w:ascii="Century Gothic" w:hAnsi="Century Gothic"/>
                <w:sz w:val="20"/>
                <w:szCs w:val="20"/>
              </w:rPr>
              <w:t xml:space="preserve">  </w:t>
            </w:r>
          </w:p>
        </w:tc>
        <w:tc>
          <w:tcPr>
            <w:tcW w:w="3273" w:type="dxa"/>
            <w:shd w:val="clear" w:color="auto" w:fill="auto"/>
          </w:tcPr>
          <w:p w14:paraId="016F0949" w14:textId="77777777" w:rsidR="00901C7D" w:rsidRPr="00D32AF5" w:rsidRDefault="00901C7D" w:rsidP="00666B7D">
            <w:pPr>
              <w:spacing w:after="0"/>
              <w:jc w:val="center"/>
              <w:rPr>
                <w:rFonts w:ascii="Century Gothic" w:hAnsi="Century Gothic"/>
                <w:sz w:val="20"/>
                <w:szCs w:val="20"/>
              </w:rPr>
            </w:pPr>
          </w:p>
          <w:p w14:paraId="1BC3F5E3" w14:textId="77777777" w:rsidR="007D05FC" w:rsidRPr="00D32AF5" w:rsidRDefault="00CB00DC" w:rsidP="00666B7D">
            <w:pPr>
              <w:spacing w:after="0"/>
              <w:jc w:val="center"/>
              <w:rPr>
                <w:rFonts w:ascii="Century Gothic" w:hAnsi="Century Gothic"/>
                <w:sz w:val="20"/>
                <w:szCs w:val="20"/>
              </w:rPr>
            </w:pPr>
            <w:r w:rsidRPr="00D32AF5">
              <w:rPr>
                <w:rFonts w:ascii="Century Gothic" w:hAnsi="Century Gothic"/>
                <w:sz w:val="20"/>
                <w:szCs w:val="20"/>
              </w:rPr>
              <w:t xml:space="preserve">Country </w:t>
            </w:r>
            <w:r w:rsidR="00A34725" w:rsidRPr="00D32AF5">
              <w:rPr>
                <w:rFonts w:ascii="Century Gothic" w:hAnsi="Century Gothic"/>
                <w:sz w:val="20"/>
                <w:szCs w:val="20"/>
              </w:rPr>
              <w:t xml:space="preserve">Director </w:t>
            </w:r>
          </w:p>
          <w:p w14:paraId="47BCBA11" w14:textId="77777777" w:rsidR="007D05FC" w:rsidRPr="00D32AF5" w:rsidRDefault="007D05FC" w:rsidP="00666B7D">
            <w:pPr>
              <w:spacing w:after="0"/>
              <w:jc w:val="center"/>
              <w:rPr>
                <w:rFonts w:ascii="Century Gothic" w:hAnsi="Century Gothic"/>
                <w:sz w:val="20"/>
                <w:szCs w:val="20"/>
              </w:rPr>
            </w:pPr>
          </w:p>
          <w:p w14:paraId="2E3AF0C9" w14:textId="77777777" w:rsidR="007D05FC" w:rsidRPr="00D32AF5" w:rsidRDefault="007D05FC" w:rsidP="00666B7D">
            <w:pPr>
              <w:spacing w:after="0"/>
              <w:jc w:val="center"/>
              <w:rPr>
                <w:rFonts w:ascii="Century Gothic" w:hAnsi="Century Gothic"/>
                <w:sz w:val="20"/>
                <w:szCs w:val="20"/>
              </w:rPr>
            </w:pPr>
          </w:p>
          <w:p w14:paraId="26341FA5" w14:textId="77777777" w:rsidR="007D05FC" w:rsidRPr="00D32AF5" w:rsidRDefault="007D05FC" w:rsidP="00666B7D">
            <w:pPr>
              <w:spacing w:after="0"/>
              <w:jc w:val="center"/>
              <w:rPr>
                <w:rFonts w:ascii="Century Gothic" w:hAnsi="Century Gothic"/>
                <w:sz w:val="20"/>
                <w:szCs w:val="20"/>
              </w:rPr>
            </w:pPr>
          </w:p>
          <w:p w14:paraId="38AEC180" w14:textId="77777777" w:rsidR="007D05FC" w:rsidRPr="00D32AF5" w:rsidRDefault="007D05FC" w:rsidP="00353201">
            <w:pPr>
              <w:spacing w:after="0"/>
              <w:jc w:val="center"/>
              <w:rPr>
                <w:rFonts w:ascii="Century Gothic" w:hAnsi="Century Gothic"/>
                <w:sz w:val="20"/>
                <w:szCs w:val="20"/>
              </w:rPr>
            </w:pPr>
            <w:r w:rsidRPr="00D32AF5">
              <w:rPr>
                <w:rFonts w:ascii="Century Gothic" w:hAnsi="Century Gothic"/>
                <w:sz w:val="20"/>
                <w:szCs w:val="20"/>
              </w:rPr>
              <w:t>Print Name:</w:t>
            </w:r>
            <w:r w:rsidR="00A34725" w:rsidRPr="00D32AF5">
              <w:rPr>
                <w:rFonts w:ascii="Century Gothic" w:hAnsi="Century Gothic"/>
                <w:sz w:val="20"/>
                <w:szCs w:val="20"/>
              </w:rPr>
              <w:t xml:space="preserve"> </w:t>
            </w:r>
          </w:p>
        </w:tc>
        <w:tc>
          <w:tcPr>
            <w:tcW w:w="3273" w:type="dxa"/>
            <w:shd w:val="clear" w:color="auto" w:fill="auto"/>
          </w:tcPr>
          <w:p w14:paraId="23422D0F" w14:textId="77777777" w:rsidR="00901C7D" w:rsidRPr="00D32AF5" w:rsidRDefault="00901C7D" w:rsidP="00666B7D">
            <w:pPr>
              <w:spacing w:after="0"/>
              <w:jc w:val="center"/>
              <w:rPr>
                <w:rFonts w:ascii="Century Gothic" w:hAnsi="Century Gothic"/>
                <w:sz w:val="20"/>
                <w:szCs w:val="20"/>
              </w:rPr>
            </w:pPr>
          </w:p>
          <w:p w14:paraId="3CC75EF5" w14:textId="77777777" w:rsidR="007D05FC" w:rsidRPr="00D32AF5" w:rsidRDefault="00A34725" w:rsidP="00666B7D">
            <w:pPr>
              <w:spacing w:after="0"/>
              <w:jc w:val="center"/>
              <w:rPr>
                <w:rFonts w:ascii="Century Gothic" w:hAnsi="Century Gothic"/>
                <w:sz w:val="20"/>
                <w:szCs w:val="20"/>
              </w:rPr>
            </w:pPr>
            <w:r w:rsidRPr="00D32AF5">
              <w:rPr>
                <w:rFonts w:ascii="Century Gothic" w:hAnsi="Century Gothic"/>
                <w:sz w:val="20"/>
                <w:szCs w:val="20"/>
              </w:rPr>
              <w:t xml:space="preserve">KAIPTC </w:t>
            </w:r>
          </w:p>
          <w:p w14:paraId="4792B3EC" w14:textId="77777777" w:rsidR="007D05FC" w:rsidRPr="00D32AF5" w:rsidRDefault="007D05FC" w:rsidP="00666B7D">
            <w:pPr>
              <w:spacing w:after="0"/>
              <w:jc w:val="center"/>
              <w:rPr>
                <w:rFonts w:ascii="Century Gothic" w:hAnsi="Century Gothic"/>
                <w:sz w:val="20"/>
                <w:szCs w:val="20"/>
              </w:rPr>
            </w:pPr>
          </w:p>
          <w:p w14:paraId="620D332F" w14:textId="77777777" w:rsidR="007D05FC" w:rsidRPr="00D32AF5" w:rsidRDefault="007D05FC" w:rsidP="00666B7D">
            <w:pPr>
              <w:spacing w:after="0"/>
              <w:jc w:val="center"/>
              <w:rPr>
                <w:rFonts w:ascii="Century Gothic" w:hAnsi="Century Gothic"/>
                <w:sz w:val="20"/>
                <w:szCs w:val="20"/>
              </w:rPr>
            </w:pPr>
          </w:p>
          <w:p w14:paraId="2F7172BC" w14:textId="77777777" w:rsidR="007D05FC" w:rsidRPr="00D32AF5" w:rsidRDefault="007D05FC" w:rsidP="00666B7D">
            <w:pPr>
              <w:spacing w:after="0"/>
              <w:jc w:val="center"/>
              <w:rPr>
                <w:rFonts w:ascii="Century Gothic" w:hAnsi="Century Gothic"/>
                <w:sz w:val="20"/>
                <w:szCs w:val="20"/>
              </w:rPr>
            </w:pPr>
          </w:p>
          <w:p w14:paraId="2E4B55EA" w14:textId="77777777" w:rsidR="007D05FC" w:rsidRPr="00D32AF5" w:rsidRDefault="007D05FC" w:rsidP="00666B7D">
            <w:pPr>
              <w:spacing w:after="0"/>
              <w:jc w:val="center"/>
              <w:rPr>
                <w:rFonts w:ascii="Century Gothic" w:hAnsi="Century Gothic"/>
                <w:sz w:val="20"/>
                <w:szCs w:val="20"/>
              </w:rPr>
            </w:pPr>
            <w:r w:rsidRPr="00D32AF5">
              <w:rPr>
                <w:rFonts w:ascii="Century Gothic" w:hAnsi="Century Gothic"/>
                <w:sz w:val="20"/>
                <w:szCs w:val="20"/>
              </w:rPr>
              <w:t>Print Name:</w:t>
            </w:r>
            <w:r w:rsidR="00197F5E" w:rsidRPr="00D32AF5">
              <w:rPr>
                <w:rFonts w:ascii="Century Gothic" w:hAnsi="Century Gothic"/>
                <w:sz w:val="20"/>
                <w:szCs w:val="20"/>
              </w:rPr>
              <w:t xml:space="preserve"> </w:t>
            </w:r>
          </w:p>
        </w:tc>
      </w:tr>
      <w:tr w:rsidR="00901C7D" w:rsidRPr="00D32AF5" w14:paraId="3E8CBFE5" w14:textId="77777777" w:rsidTr="00666B7D">
        <w:tc>
          <w:tcPr>
            <w:tcW w:w="3272" w:type="dxa"/>
            <w:shd w:val="clear" w:color="auto" w:fill="auto"/>
          </w:tcPr>
          <w:p w14:paraId="75B1A99F" w14:textId="77777777" w:rsidR="00901C7D" w:rsidRPr="00D32AF5" w:rsidRDefault="00901C7D" w:rsidP="00666B7D">
            <w:pPr>
              <w:spacing w:after="0"/>
              <w:jc w:val="left"/>
              <w:rPr>
                <w:rFonts w:ascii="Century Gothic" w:hAnsi="Century Gothic"/>
              </w:rPr>
            </w:pPr>
            <w:r w:rsidRPr="00D32AF5">
              <w:rPr>
                <w:rFonts w:ascii="Century Gothic" w:hAnsi="Century Gothic"/>
              </w:rPr>
              <w:t xml:space="preserve">Date: </w:t>
            </w:r>
          </w:p>
        </w:tc>
        <w:tc>
          <w:tcPr>
            <w:tcW w:w="3273" w:type="dxa"/>
            <w:shd w:val="clear" w:color="auto" w:fill="auto"/>
          </w:tcPr>
          <w:p w14:paraId="3BC51D51" w14:textId="77777777" w:rsidR="00901C7D" w:rsidRPr="00D32AF5" w:rsidRDefault="00901C7D" w:rsidP="00666B7D">
            <w:pPr>
              <w:spacing w:after="0"/>
              <w:jc w:val="left"/>
              <w:rPr>
                <w:rFonts w:ascii="Century Gothic" w:hAnsi="Century Gothic"/>
              </w:rPr>
            </w:pPr>
            <w:r w:rsidRPr="00D32AF5">
              <w:rPr>
                <w:rFonts w:ascii="Century Gothic" w:hAnsi="Century Gothic"/>
              </w:rPr>
              <w:t xml:space="preserve">Date: </w:t>
            </w:r>
          </w:p>
        </w:tc>
        <w:tc>
          <w:tcPr>
            <w:tcW w:w="3273" w:type="dxa"/>
            <w:shd w:val="clear" w:color="auto" w:fill="auto"/>
          </w:tcPr>
          <w:p w14:paraId="14027D47" w14:textId="77777777" w:rsidR="00901C7D" w:rsidRPr="00D32AF5" w:rsidRDefault="00901C7D" w:rsidP="00666B7D">
            <w:pPr>
              <w:spacing w:after="0"/>
              <w:jc w:val="left"/>
              <w:rPr>
                <w:rFonts w:ascii="Century Gothic" w:hAnsi="Century Gothic"/>
              </w:rPr>
            </w:pPr>
            <w:r w:rsidRPr="00D32AF5">
              <w:rPr>
                <w:rFonts w:ascii="Century Gothic" w:hAnsi="Century Gothic"/>
              </w:rPr>
              <w:t>Date:</w:t>
            </w:r>
          </w:p>
        </w:tc>
      </w:tr>
    </w:tbl>
    <w:p w14:paraId="38AA8963" w14:textId="77777777" w:rsidR="00901C7D" w:rsidRPr="00D32AF5" w:rsidRDefault="00901C7D" w:rsidP="000776E9">
      <w:pPr>
        <w:spacing w:after="0"/>
        <w:rPr>
          <w:rFonts w:ascii="Century Gothic" w:hAnsi="Century Gothic"/>
        </w:rPr>
      </w:pPr>
    </w:p>
    <w:p w14:paraId="0165629A" w14:textId="77777777" w:rsidR="00BA41C4" w:rsidRPr="00D32AF5" w:rsidRDefault="00BA41C4" w:rsidP="000776E9">
      <w:pPr>
        <w:spacing w:after="0"/>
        <w:rPr>
          <w:rFonts w:ascii="Century Gothic" w:hAnsi="Century Gothic"/>
        </w:rPr>
      </w:pPr>
    </w:p>
    <w:p w14:paraId="298453F0" w14:textId="77777777" w:rsidR="00BA41C4" w:rsidRPr="00D32AF5" w:rsidRDefault="00BA41C4" w:rsidP="000776E9">
      <w:pPr>
        <w:spacing w:after="0"/>
        <w:rPr>
          <w:rFonts w:ascii="Century Gothic" w:hAnsi="Century Gothic"/>
        </w:rPr>
      </w:pPr>
    </w:p>
    <w:p w14:paraId="5494D52F" w14:textId="77777777" w:rsidR="00BA41C4" w:rsidRPr="00D32AF5" w:rsidRDefault="00BA41C4" w:rsidP="000776E9">
      <w:pPr>
        <w:spacing w:after="0"/>
        <w:rPr>
          <w:rFonts w:ascii="Century Gothic" w:hAnsi="Century Gothic"/>
        </w:rPr>
      </w:pPr>
    </w:p>
    <w:p w14:paraId="6CC35DDA" w14:textId="77777777" w:rsidR="00BA41C4" w:rsidRPr="00D32AF5" w:rsidRDefault="00BA41C4" w:rsidP="000776E9">
      <w:pPr>
        <w:spacing w:after="0"/>
        <w:rPr>
          <w:rFonts w:ascii="Century Gothic" w:hAnsi="Century Gothic"/>
        </w:rPr>
      </w:pPr>
    </w:p>
    <w:p w14:paraId="1DF45A66" w14:textId="77777777" w:rsidR="00BA41C4" w:rsidRPr="00D32AF5" w:rsidRDefault="00BA41C4" w:rsidP="000776E9">
      <w:pPr>
        <w:spacing w:after="0"/>
        <w:rPr>
          <w:rFonts w:ascii="Century Gothic" w:hAnsi="Century Gothic"/>
        </w:rPr>
      </w:pPr>
    </w:p>
    <w:p w14:paraId="423CCB9A" w14:textId="77777777" w:rsidR="00BA41C4" w:rsidRPr="00D32AF5" w:rsidRDefault="00BA41C4" w:rsidP="000776E9">
      <w:pPr>
        <w:spacing w:after="0"/>
        <w:rPr>
          <w:rFonts w:ascii="Century Gothic" w:hAnsi="Century Gothic"/>
        </w:rPr>
      </w:pPr>
    </w:p>
    <w:p w14:paraId="315BB6E7" w14:textId="77777777" w:rsidR="008F1069" w:rsidRPr="00D32AF5" w:rsidRDefault="006D58B9" w:rsidP="004C18BE">
      <w:pPr>
        <w:pStyle w:val="Heading1"/>
        <w:numPr>
          <w:ilvl w:val="0"/>
          <w:numId w:val="3"/>
        </w:numPr>
        <w:pBdr>
          <w:top w:val="single" w:sz="4" w:space="31" w:color="auto"/>
        </w:pBdr>
        <w:spacing w:before="0"/>
      </w:pPr>
      <w:r w:rsidRPr="00D32AF5">
        <w:t xml:space="preserve">Development </w:t>
      </w:r>
      <w:r w:rsidR="0038628D" w:rsidRPr="00D32AF5">
        <w:t>Challenge</w:t>
      </w:r>
      <w:r w:rsidR="00BC3596" w:rsidRPr="00D32AF5">
        <w:t xml:space="preserve"> </w:t>
      </w:r>
    </w:p>
    <w:p w14:paraId="26847B3C" w14:textId="77777777" w:rsidR="00F91E72" w:rsidRPr="00D32AF5" w:rsidRDefault="00667F37" w:rsidP="009666F9">
      <w:pPr>
        <w:spacing w:after="160" w:line="259" w:lineRule="auto"/>
        <w:contextualSpacing/>
        <w:rPr>
          <w:rFonts w:ascii="Century Gothic" w:hAnsi="Century Gothic"/>
          <w:sz w:val="24"/>
        </w:rPr>
      </w:pPr>
      <w:r w:rsidRPr="00667F37">
        <w:rPr>
          <w:rFonts w:ascii="Century Gothic" w:hAnsi="Century Gothic"/>
          <w:sz w:val="24"/>
        </w:rPr>
        <w:t>There is an observable rise in the number of peacekeepers killed by terrorists in Mali since 2013. One report by Aljazeera news network quoting United Nations indicate that 146 peacekeepers have been killed by terror attacks in Mali alone since 2013 , By June 2016, one report  put the number of such deaths at 60. More peacekeepers were killed in 2017raising questions about the levels of preparedness of African peacekeepers for terrorism prevention</w:t>
      </w:r>
      <w:r>
        <w:rPr>
          <w:rFonts w:ascii="Century Gothic" w:hAnsi="Century Gothic"/>
          <w:sz w:val="24"/>
        </w:rPr>
        <w:t xml:space="preserve">. </w:t>
      </w:r>
      <w:r w:rsidR="00F91E72" w:rsidRPr="00D32AF5">
        <w:rPr>
          <w:rFonts w:ascii="Century Gothic" w:hAnsi="Century Gothic"/>
          <w:sz w:val="24"/>
        </w:rPr>
        <w:t xml:space="preserve">Against the above background, police/troop contributing countries (P/TCCs) have been pressing the UN for authorization to respond to terror attacks in equal measure. However, the UN’s response has been that of caution – i.e. rather establishing transnational crime and counter-terrorism units in the respective theatres. </w:t>
      </w:r>
    </w:p>
    <w:p w14:paraId="437872EE" w14:textId="77777777" w:rsidR="00F91E72" w:rsidRPr="00D32AF5" w:rsidRDefault="00F91E72" w:rsidP="00F91E72">
      <w:pPr>
        <w:ind w:left="720"/>
        <w:contextualSpacing/>
        <w:rPr>
          <w:rFonts w:ascii="Century Gothic" w:hAnsi="Century Gothic"/>
          <w:sz w:val="24"/>
        </w:rPr>
      </w:pPr>
    </w:p>
    <w:p w14:paraId="7EDDEEE5" w14:textId="77777777" w:rsidR="00F91E72" w:rsidRPr="00D32AF5" w:rsidRDefault="00F91E72" w:rsidP="009666F9">
      <w:pPr>
        <w:contextualSpacing/>
        <w:rPr>
          <w:rFonts w:ascii="Century Gothic" w:hAnsi="Century Gothic"/>
          <w:sz w:val="24"/>
        </w:rPr>
      </w:pPr>
      <w:r w:rsidRPr="00D32AF5">
        <w:rPr>
          <w:rFonts w:ascii="Century Gothic" w:hAnsi="Century Gothic"/>
          <w:sz w:val="24"/>
        </w:rPr>
        <w:t xml:space="preserve">International peacekeeping, however, remains a critical framework for managing conflicts and thereby, bringing about peace and political stability in post-conflict countries. Measures to protect and preserve the lives of peacekeepers, therefore, constitutes a critical component in efforts to sustain the global vehicle through which post-conflict peace and stability is delivered. </w:t>
      </w:r>
    </w:p>
    <w:p w14:paraId="2322D09D" w14:textId="77777777" w:rsidR="00F91E72" w:rsidRPr="00D32AF5" w:rsidRDefault="00F91E72" w:rsidP="00F91E72">
      <w:pPr>
        <w:ind w:left="720"/>
        <w:contextualSpacing/>
        <w:rPr>
          <w:rFonts w:ascii="Century Gothic" w:hAnsi="Century Gothic"/>
          <w:sz w:val="24"/>
        </w:rPr>
      </w:pPr>
    </w:p>
    <w:p w14:paraId="09A9CF9C" w14:textId="77777777" w:rsidR="00F91E72" w:rsidRPr="00D32AF5" w:rsidRDefault="00667F37" w:rsidP="009666F9">
      <w:pPr>
        <w:contextualSpacing/>
        <w:rPr>
          <w:rFonts w:ascii="Century Gothic" w:hAnsi="Century Gothic"/>
          <w:sz w:val="24"/>
        </w:rPr>
      </w:pPr>
      <w:r w:rsidRPr="00667F37">
        <w:rPr>
          <w:rFonts w:ascii="Century Gothic" w:hAnsi="Century Gothic"/>
          <w:sz w:val="24"/>
        </w:rPr>
        <w:t>One clear area that the P/TCCs could focus attention on is to review their respective pre-deployment training packages for their peacekeepers to ensure that appropriate training on terrorism prevention is given to peacekeepers prior to deployment.</w:t>
      </w:r>
      <w:r>
        <w:rPr>
          <w:rFonts w:ascii="Century Gothic" w:hAnsi="Century Gothic"/>
          <w:sz w:val="24"/>
        </w:rPr>
        <w:t xml:space="preserve"> </w:t>
      </w:r>
    </w:p>
    <w:p w14:paraId="528E4C77" w14:textId="77777777" w:rsidR="00F91E72" w:rsidRPr="00D32AF5" w:rsidRDefault="00F91E72" w:rsidP="00F91E72">
      <w:pPr>
        <w:ind w:left="720"/>
        <w:contextualSpacing/>
        <w:rPr>
          <w:rFonts w:ascii="Century Gothic" w:hAnsi="Century Gothic"/>
          <w:sz w:val="24"/>
        </w:rPr>
      </w:pPr>
    </w:p>
    <w:p w14:paraId="3818654C" w14:textId="77777777" w:rsidR="00B5221A" w:rsidRDefault="00B5221A" w:rsidP="00B5221A">
      <w:pPr>
        <w:contextualSpacing/>
        <w:rPr>
          <w:rFonts w:ascii="Century Gothic" w:hAnsi="Century Gothic"/>
          <w:sz w:val="24"/>
        </w:rPr>
      </w:pPr>
      <w:r>
        <w:rPr>
          <w:rFonts w:ascii="Century Gothic" w:hAnsi="Century Gothic"/>
          <w:sz w:val="24"/>
        </w:rPr>
        <w:t xml:space="preserve">The </w:t>
      </w:r>
      <w:r w:rsidRPr="00B5221A">
        <w:rPr>
          <w:rFonts w:ascii="Century Gothic" w:hAnsi="Century Gothic"/>
          <w:b/>
          <w:sz w:val="24"/>
        </w:rPr>
        <w:t>objective</w:t>
      </w:r>
      <w:r>
        <w:rPr>
          <w:rFonts w:ascii="Century Gothic" w:hAnsi="Century Gothic"/>
          <w:sz w:val="24"/>
        </w:rPr>
        <w:t xml:space="preserve"> of this Project is to contribute to </w:t>
      </w:r>
      <w:r w:rsidRPr="00DD1956">
        <w:rPr>
          <w:rFonts w:ascii="Century Gothic" w:hAnsi="Century Gothic"/>
          <w:sz w:val="24"/>
        </w:rPr>
        <w:t>enhanc</w:t>
      </w:r>
      <w:r>
        <w:rPr>
          <w:rFonts w:ascii="Century Gothic" w:hAnsi="Century Gothic"/>
          <w:sz w:val="24"/>
        </w:rPr>
        <w:t>ing</w:t>
      </w:r>
      <w:r w:rsidRPr="00DD1956">
        <w:rPr>
          <w:rFonts w:ascii="Century Gothic" w:hAnsi="Century Gothic"/>
          <w:sz w:val="24"/>
        </w:rPr>
        <w:t xml:space="preserve"> the operational effectiveness of peacekeepers in Africa against terror attacks through research and training.</w:t>
      </w:r>
      <w:r>
        <w:rPr>
          <w:rFonts w:ascii="Century Gothic" w:hAnsi="Century Gothic"/>
          <w:sz w:val="24"/>
        </w:rPr>
        <w:t xml:space="preserve"> In that regard, this Project</w:t>
      </w:r>
      <w:r w:rsidRPr="00D32AF5">
        <w:rPr>
          <w:rFonts w:ascii="Century Gothic" w:hAnsi="Century Gothic"/>
          <w:sz w:val="24"/>
        </w:rPr>
        <w:t xml:space="preserve"> seeks to examine existing training content of </w:t>
      </w:r>
      <w:r>
        <w:rPr>
          <w:rFonts w:ascii="Century Gothic" w:hAnsi="Century Gothic"/>
          <w:sz w:val="24"/>
        </w:rPr>
        <w:t xml:space="preserve">the selected </w:t>
      </w:r>
      <w:r w:rsidRPr="00D32AF5">
        <w:rPr>
          <w:rFonts w:ascii="Century Gothic" w:hAnsi="Century Gothic"/>
          <w:sz w:val="24"/>
        </w:rPr>
        <w:t>police/troop contributing countries in Africa with the aim of strengthening the</w:t>
      </w:r>
      <w:r>
        <w:rPr>
          <w:rFonts w:ascii="Century Gothic" w:hAnsi="Century Gothic"/>
          <w:sz w:val="24"/>
        </w:rPr>
        <w:t>ir</w:t>
      </w:r>
      <w:r w:rsidRPr="00D32AF5">
        <w:rPr>
          <w:rFonts w:ascii="Century Gothic" w:hAnsi="Century Gothic"/>
          <w:sz w:val="24"/>
        </w:rPr>
        <w:t xml:space="preserve"> respective counter-terrorism components of </w:t>
      </w:r>
      <w:r w:rsidR="00667F37">
        <w:rPr>
          <w:rFonts w:ascii="Century Gothic" w:hAnsi="Century Gothic"/>
          <w:sz w:val="24"/>
        </w:rPr>
        <w:t xml:space="preserve">their </w:t>
      </w:r>
      <w:r w:rsidRPr="00D32AF5">
        <w:rPr>
          <w:rFonts w:ascii="Century Gothic" w:hAnsi="Century Gothic"/>
          <w:sz w:val="24"/>
        </w:rPr>
        <w:t xml:space="preserve">training </w:t>
      </w:r>
      <w:r w:rsidR="00667F37">
        <w:rPr>
          <w:rFonts w:ascii="Century Gothic" w:hAnsi="Century Gothic"/>
          <w:sz w:val="24"/>
        </w:rPr>
        <w:t xml:space="preserve">packages for </w:t>
      </w:r>
      <w:r w:rsidR="002F5926">
        <w:rPr>
          <w:rFonts w:ascii="Century Gothic" w:hAnsi="Century Gothic"/>
          <w:sz w:val="24"/>
        </w:rPr>
        <w:t>peacekeepers</w:t>
      </w:r>
      <w:r>
        <w:rPr>
          <w:rFonts w:ascii="Century Gothic" w:hAnsi="Century Gothic"/>
          <w:sz w:val="24"/>
        </w:rPr>
        <w:t xml:space="preserve">. </w:t>
      </w:r>
    </w:p>
    <w:p w14:paraId="1AF2D5F3" w14:textId="77777777" w:rsidR="00B5221A" w:rsidRDefault="00B5221A" w:rsidP="00B5221A">
      <w:pPr>
        <w:rPr>
          <w:rFonts w:ascii="Century Gothic" w:hAnsi="Century Gothic"/>
          <w:sz w:val="24"/>
        </w:rPr>
      </w:pPr>
    </w:p>
    <w:p w14:paraId="71068DBC" w14:textId="77777777" w:rsidR="00B5221A" w:rsidRPr="00D32AF5" w:rsidRDefault="00B5221A" w:rsidP="00B5221A">
      <w:pPr>
        <w:rPr>
          <w:rFonts w:ascii="Century Gothic" w:hAnsi="Century Gothic"/>
          <w:sz w:val="24"/>
        </w:rPr>
      </w:pPr>
      <w:r w:rsidRPr="00D32AF5">
        <w:rPr>
          <w:rFonts w:ascii="Century Gothic" w:hAnsi="Century Gothic"/>
          <w:sz w:val="24"/>
        </w:rPr>
        <w:t>Th</w:t>
      </w:r>
      <w:r>
        <w:rPr>
          <w:rFonts w:ascii="Century Gothic" w:hAnsi="Century Gothic"/>
          <w:sz w:val="24"/>
        </w:rPr>
        <w:t>e project</w:t>
      </w:r>
      <w:r w:rsidRPr="00D32AF5">
        <w:rPr>
          <w:rFonts w:ascii="Century Gothic" w:hAnsi="Century Gothic"/>
          <w:sz w:val="24"/>
        </w:rPr>
        <w:t xml:space="preserve"> focuses on providing capacity development training for preventing terrorism-related </w:t>
      </w:r>
      <w:r>
        <w:rPr>
          <w:rFonts w:ascii="Century Gothic" w:hAnsi="Century Gothic"/>
          <w:sz w:val="24"/>
        </w:rPr>
        <w:t>killings</w:t>
      </w:r>
      <w:r w:rsidRPr="00D32AF5">
        <w:rPr>
          <w:rFonts w:ascii="Century Gothic" w:hAnsi="Century Gothic"/>
          <w:sz w:val="24"/>
        </w:rPr>
        <w:t xml:space="preserve"> of peacekeepers in Africa focusing on the following eight (8) Police/Troop Contributing Countries (P/TCCs): </w:t>
      </w:r>
      <w:r w:rsidRPr="00D32AF5">
        <w:rPr>
          <w:rFonts w:ascii="Century Gothic" w:hAnsi="Century Gothic"/>
          <w:b/>
          <w:sz w:val="24"/>
        </w:rPr>
        <w:t>Togo, Guinea, Mali, Niger, Burkina Faso, Ghana, Nigeria and Senegal.</w:t>
      </w:r>
    </w:p>
    <w:p w14:paraId="237869EC" w14:textId="77777777" w:rsidR="00B5221A" w:rsidRPr="00D32AF5" w:rsidRDefault="00B5221A" w:rsidP="00B5221A">
      <w:pPr>
        <w:rPr>
          <w:rFonts w:ascii="Century Gothic" w:hAnsi="Century Gothic"/>
          <w:sz w:val="24"/>
        </w:rPr>
      </w:pPr>
    </w:p>
    <w:p w14:paraId="5D8449B1" w14:textId="77777777" w:rsidR="00B5221A" w:rsidRPr="00D32AF5" w:rsidRDefault="00B5221A" w:rsidP="00B5221A">
      <w:pPr>
        <w:rPr>
          <w:rFonts w:ascii="Century Gothic" w:hAnsi="Century Gothic"/>
          <w:sz w:val="24"/>
        </w:rPr>
      </w:pPr>
      <w:r w:rsidRPr="00D32AF5">
        <w:rPr>
          <w:rFonts w:ascii="Century Gothic" w:hAnsi="Century Gothic"/>
          <w:sz w:val="24"/>
        </w:rPr>
        <w:t xml:space="preserve">These countries have been active in responding to international calls for peacekeepers to help bring about political stability to countries </w:t>
      </w:r>
      <w:r>
        <w:rPr>
          <w:rFonts w:ascii="Century Gothic" w:hAnsi="Century Gothic"/>
          <w:sz w:val="24"/>
        </w:rPr>
        <w:t>affected</w:t>
      </w:r>
      <w:r w:rsidRPr="00D32AF5">
        <w:rPr>
          <w:rFonts w:ascii="Century Gothic" w:hAnsi="Century Gothic"/>
          <w:sz w:val="24"/>
        </w:rPr>
        <w:t xml:space="preserve"> by conflicts. The</w:t>
      </w:r>
      <w:r>
        <w:rPr>
          <w:rFonts w:ascii="Century Gothic" w:hAnsi="Century Gothic"/>
          <w:sz w:val="24"/>
        </w:rPr>
        <w:t>se countries</w:t>
      </w:r>
      <w:r w:rsidRPr="00D32AF5">
        <w:rPr>
          <w:rFonts w:ascii="Century Gothic" w:hAnsi="Century Gothic"/>
          <w:sz w:val="24"/>
        </w:rPr>
        <w:t xml:space="preserve">, therefore, constitute a set of critical actors that play various roles in international peacekeeping. </w:t>
      </w:r>
    </w:p>
    <w:p w14:paraId="370BE5AA" w14:textId="77777777" w:rsidR="00F91E72" w:rsidRPr="00D32AF5" w:rsidRDefault="00F91E72" w:rsidP="00F91E72">
      <w:pPr>
        <w:ind w:left="720"/>
        <w:contextualSpacing/>
        <w:rPr>
          <w:rFonts w:ascii="Century Gothic" w:hAnsi="Century Gothic"/>
          <w:sz w:val="24"/>
        </w:rPr>
      </w:pPr>
    </w:p>
    <w:p w14:paraId="5E7686D8" w14:textId="77777777" w:rsidR="00F91E72" w:rsidRPr="00D32AF5" w:rsidRDefault="00F91E72" w:rsidP="009666F9">
      <w:pPr>
        <w:contextualSpacing/>
        <w:rPr>
          <w:rFonts w:ascii="Century Gothic" w:hAnsi="Century Gothic"/>
          <w:sz w:val="24"/>
        </w:rPr>
      </w:pPr>
      <w:r w:rsidRPr="00D32AF5">
        <w:rPr>
          <w:rFonts w:ascii="Century Gothic" w:hAnsi="Century Gothic"/>
          <w:sz w:val="24"/>
        </w:rPr>
        <w:t xml:space="preserve">In </w:t>
      </w:r>
      <w:r w:rsidR="00667F37">
        <w:rPr>
          <w:rFonts w:ascii="Century Gothic" w:hAnsi="Century Gothic"/>
          <w:sz w:val="24"/>
        </w:rPr>
        <w:t xml:space="preserve">pursuit of the project objectives, </w:t>
      </w:r>
      <w:r w:rsidRPr="00D32AF5">
        <w:rPr>
          <w:rFonts w:ascii="Century Gothic" w:hAnsi="Century Gothic"/>
          <w:sz w:val="24"/>
        </w:rPr>
        <w:t xml:space="preserve">, the project will capture changing trends and the complexities of the peacekeeping environment in Africa through research. The findings will be developed into a guide for reviewing the respective training regimes of the above-mentioned P/TCCs in Africa. The guide will then be used to develop a </w:t>
      </w:r>
      <w:r w:rsidRPr="00D32AF5">
        <w:rPr>
          <w:rFonts w:ascii="Century Gothic" w:hAnsi="Century Gothic"/>
          <w:sz w:val="24"/>
        </w:rPr>
        <w:lastRenderedPageBreak/>
        <w:t xml:space="preserve">training course to train 100 personnel from the training units of the above-mentioned P/TCCs on how to train in counter-terrorism as well as encourage them to incorporate the guide into their own pre-deployment training programmes.  </w:t>
      </w:r>
      <w:r w:rsidR="00BD1A36">
        <w:rPr>
          <w:rFonts w:ascii="Century Gothic" w:hAnsi="Century Gothic"/>
          <w:sz w:val="24"/>
        </w:rPr>
        <w:t xml:space="preserve">Additionally, the findings would be used to produce a policy brief that could inform related policies of the UN, ECOWAS and governments in Africa. </w:t>
      </w:r>
      <w:r w:rsidRPr="00D32AF5">
        <w:rPr>
          <w:rFonts w:ascii="Century Gothic" w:hAnsi="Century Gothic"/>
          <w:sz w:val="24"/>
        </w:rPr>
        <w:t>The train</w:t>
      </w:r>
      <w:r w:rsidR="009666F9" w:rsidRPr="00D32AF5">
        <w:rPr>
          <w:rFonts w:ascii="Century Gothic" w:hAnsi="Century Gothic"/>
          <w:sz w:val="24"/>
        </w:rPr>
        <w:t xml:space="preserve">ing will be conducted in </w:t>
      </w:r>
      <w:r w:rsidR="00E70188">
        <w:rPr>
          <w:rFonts w:ascii="Century Gothic" w:hAnsi="Century Gothic"/>
          <w:sz w:val="24"/>
        </w:rPr>
        <w:t>three</w:t>
      </w:r>
      <w:r w:rsidR="009666F9" w:rsidRPr="00D32AF5">
        <w:rPr>
          <w:rFonts w:ascii="Century Gothic" w:hAnsi="Century Gothic"/>
          <w:sz w:val="24"/>
        </w:rPr>
        <w:t xml:space="preserve"> (3</w:t>
      </w:r>
      <w:r w:rsidRPr="00D32AF5">
        <w:rPr>
          <w:rFonts w:ascii="Century Gothic" w:hAnsi="Century Gothic"/>
          <w:sz w:val="24"/>
        </w:rPr>
        <w:t xml:space="preserve">) separate training sessions (i.e. </w:t>
      </w:r>
      <w:r w:rsidR="009666F9" w:rsidRPr="00D32AF5">
        <w:rPr>
          <w:rFonts w:ascii="Century Gothic" w:hAnsi="Century Gothic"/>
          <w:sz w:val="24"/>
        </w:rPr>
        <w:t>one (1</w:t>
      </w:r>
      <w:r w:rsidRPr="00D32AF5">
        <w:rPr>
          <w:rFonts w:ascii="Century Gothic" w:hAnsi="Century Gothic"/>
          <w:sz w:val="24"/>
        </w:rPr>
        <w:t>) for the</w:t>
      </w:r>
      <w:r w:rsidR="009666F9" w:rsidRPr="00D32AF5">
        <w:rPr>
          <w:rFonts w:ascii="Century Gothic" w:hAnsi="Century Gothic"/>
          <w:sz w:val="24"/>
        </w:rPr>
        <w:t xml:space="preserve"> UN mission in Mali and two (2</w:t>
      </w:r>
      <w:r w:rsidRPr="00D32AF5">
        <w:rPr>
          <w:rFonts w:ascii="Century Gothic" w:hAnsi="Century Gothic"/>
          <w:sz w:val="24"/>
        </w:rPr>
        <w:t xml:space="preserve">) at the KAIPTC for the P/TCCs already mentioned. Finally, the project will use the guide to enhance the content of counter-terrorism training programmes at the KAIPTC which is offered to a wider regional policy and practitioner audience. </w:t>
      </w:r>
    </w:p>
    <w:p w14:paraId="041FEF61" w14:textId="77777777" w:rsidR="00F91E72" w:rsidRPr="00D32AF5" w:rsidRDefault="00F91E72" w:rsidP="009666F9">
      <w:pPr>
        <w:contextualSpacing/>
        <w:rPr>
          <w:rFonts w:ascii="Century Gothic" w:hAnsi="Century Gothic"/>
          <w:sz w:val="24"/>
        </w:rPr>
      </w:pPr>
    </w:p>
    <w:p w14:paraId="582F06B9" w14:textId="77777777" w:rsidR="009666F9" w:rsidRPr="00D32AF5" w:rsidRDefault="009666F9" w:rsidP="009666F9">
      <w:pPr>
        <w:contextualSpacing/>
        <w:rPr>
          <w:rFonts w:ascii="Century Gothic" w:hAnsi="Century Gothic"/>
          <w:sz w:val="24"/>
        </w:rPr>
      </w:pPr>
      <w:r w:rsidRPr="00D32AF5">
        <w:rPr>
          <w:rFonts w:ascii="Century Gothic" w:hAnsi="Century Gothic"/>
          <w:sz w:val="24"/>
        </w:rPr>
        <w:t xml:space="preserve">Given the sensitive nature of the issue of terrorism, the Project will work with the Regional Security and Peacekeeping Directorate at the </w:t>
      </w:r>
      <w:r w:rsidR="00E70188">
        <w:rPr>
          <w:rFonts w:ascii="Century Gothic" w:hAnsi="Century Gothic"/>
          <w:sz w:val="24"/>
        </w:rPr>
        <w:t>Commission of the Economic Community of West African States (</w:t>
      </w:r>
      <w:r w:rsidRPr="00D32AF5">
        <w:rPr>
          <w:rFonts w:ascii="Century Gothic" w:hAnsi="Century Gothic"/>
          <w:sz w:val="24"/>
        </w:rPr>
        <w:t>ECOWAS</w:t>
      </w:r>
      <w:r w:rsidR="00E70188">
        <w:rPr>
          <w:rFonts w:ascii="Century Gothic" w:hAnsi="Century Gothic"/>
          <w:sz w:val="24"/>
        </w:rPr>
        <w:t xml:space="preserve">) </w:t>
      </w:r>
      <w:r w:rsidRPr="00D32AF5">
        <w:rPr>
          <w:rFonts w:ascii="Century Gothic" w:hAnsi="Century Gothic"/>
          <w:sz w:val="24"/>
        </w:rPr>
        <w:t>to convene a kick-off policy level seminar of all the participating countries prior to the research and training phases of the project.</w:t>
      </w:r>
    </w:p>
    <w:p w14:paraId="1F21C0AC" w14:textId="77777777" w:rsidR="009666F9" w:rsidRPr="00D32AF5" w:rsidRDefault="009666F9" w:rsidP="009666F9">
      <w:pPr>
        <w:contextualSpacing/>
        <w:rPr>
          <w:rFonts w:ascii="Century Gothic" w:hAnsi="Century Gothic"/>
          <w:sz w:val="24"/>
        </w:rPr>
      </w:pPr>
    </w:p>
    <w:p w14:paraId="6CE95BAD" w14:textId="77777777" w:rsidR="00F91E72" w:rsidRPr="00D32AF5" w:rsidRDefault="00C009EB" w:rsidP="004C18BE">
      <w:pPr>
        <w:numPr>
          <w:ilvl w:val="0"/>
          <w:numId w:val="6"/>
        </w:numPr>
        <w:spacing w:after="160" w:line="259" w:lineRule="auto"/>
        <w:ind w:left="360"/>
        <w:contextualSpacing/>
        <w:rPr>
          <w:rFonts w:ascii="Century Gothic" w:hAnsi="Century Gothic"/>
          <w:sz w:val="24"/>
        </w:rPr>
      </w:pPr>
      <w:r w:rsidRPr="00D32AF5">
        <w:rPr>
          <w:rFonts w:ascii="Century Gothic" w:hAnsi="Century Gothic"/>
          <w:sz w:val="24"/>
        </w:rPr>
        <w:t>In addition, t</w:t>
      </w:r>
      <w:r w:rsidR="00F91E72" w:rsidRPr="00D32AF5">
        <w:rPr>
          <w:rFonts w:ascii="Century Gothic" w:hAnsi="Century Gothic"/>
          <w:sz w:val="24"/>
        </w:rPr>
        <w:t xml:space="preserve">he </w:t>
      </w:r>
      <w:r w:rsidRPr="00D32AF5">
        <w:rPr>
          <w:rFonts w:ascii="Century Gothic" w:hAnsi="Century Gothic"/>
          <w:sz w:val="24"/>
        </w:rPr>
        <w:t>P</w:t>
      </w:r>
      <w:r w:rsidR="00F91E72" w:rsidRPr="00D32AF5">
        <w:rPr>
          <w:rFonts w:ascii="Century Gothic" w:hAnsi="Century Gothic"/>
          <w:sz w:val="24"/>
        </w:rPr>
        <w:t>roject will produce regular narratives and financial reports including interim and final reports guided by the United Nations Development Programme (UNDP) regulations.</w:t>
      </w:r>
    </w:p>
    <w:p w14:paraId="4F6EE9D7" w14:textId="77777777" w:rsidR="00F91E72" w:rsidRPr="00D32AF5" w:rsidRDefault="00F91E72" w:rsidP="00F91E72">
      <w:pPr>
        <w:ind w:left="360"/>
        <w:contextualSpacing/>
        <w:rPr>
          <w:rFonts w:ascii="Century Gothic" w:hAnsi="Century Gothic"/>
          <w:sz w:val="24"/>
        </w:rPr>
      </w:pPr>
    </w:p>
    <w:p w14:paraId="6D0DCFD1" w14:textId="77777777" w:rsidR="00F91E72" w:rsidRPr="00D32AF5" w:rsidRDefault="00F91E72" w:rsidP="004C18BE">
      <w:pPr>
        <w:numPr>
          <w:ilvl w:val="0"/>
          <w:numId w:val="6"/>
        </w:numPr>
        <w:spacing w:after="160" w:line="259" w:lineRule="auto"/>
        <w:ind w:left="360"/>
        <w:contextualSpacing/>
        <w:rPr>
          <w:rFonts w:ascii="Century Gothic" w:hAnsi="Century Gothic"/>
          <w:sz w:val="24"/>
        </w:rPr>
      </w:pPr>
      <w:r w:rsidRPr="00D32AF5">
        <w:rPr>
          <w:rFonts w:ascii="Century Gothic" w:hAnsi="Century Gothic"/>
          <w:sz w:val="24"/>
        </w:rPr>
        <w:t>Furthermore, it will subject itself to financial audit and conduct an end of project evaluation. Finally, any unspent funds shall be managed within the framework of the Japan UNDP partnership agreement as before.</w:t>
      </w:r>
    </w:p>
    <w:p w14:paraId="45EA88A6" w14:textId="77777777" w:rsidR="00E60D74" w:rsidRPr="00D32AF5" w:rsidRDefault="00E60D74" w:rsidP="00F919D7">
      <w:pPr>
        <w:rPr>
          <w:rFonts w:ascii="Century Gothic" w:hAnsi="Century Gothic"/>
          <w:sz w:val="24"/>
        </w:rPr>
      </w:pPr>
    </w:p>
    <w:p w14:paraId="51892EBB" w14:textId="77777777" w:rsidR="00F919D7" w:rsidRPr="00D32AF5" w:rsidRDefault="00D55D40" w:rsidP="004C18BE">
      <w:pPr>
        <w:pStyle w:val="Heading1"/>
        <w:numPr>
          <w:ilvl w:val="0"/>
          <w:numId w:val="3"/>
        </w:numPr>
        <w:pBdr>
          <w:top w:val="single" w:sz="4" w:space="0" w:color="auto"/>
        </w:pBdr>
        <w:ind w:left="720"/>
      </w:pPr>
      <w:r w:rsidRPr="00D32AF5">
        <w:t>Results and</w:t>
      </w:r>
      <w:r w:rsidR="00601694" w:rsidRPr="00D32AF5">
        <w:t xml:space="preserve"> Partnerships</w:t>
      </w:r>
      <w:r w:rsidR="00106518" w:rsidRPr="00D32AF5">
        <w:t xml:space="preserve"> </w:t>
      </w:r>
    </w:p>
    <w:p w14:paraId="16D2A164" w14:textId="77777777" w:rsidR="00106518" w:rsidRPr="00D32AF5" w:rsidRDefault="00601694" w:rsidP="008232AB">
      <w:pPr>
        <w:ind w:left="540"/>
        <w:rPr>
          <w:rFonts w:ascii="Century Gothic" w:hAnsi="Century Gothic"/>
          <w:b/>
          <w:i/>
        </w:rPr>
      </w:pPr>
      <w:r w:rsidRPr="00D32AF5">
        <w:rPr>
          <w:rFonts w:ascii="Century Gothic" w:hAnsi="Century Gothic"/>
          <w:b/>
          <w:i/>
        </w:rPr>
        <w:t>Expected Results</w:t>
      </w:r>
    </w:p>
    <w:p w14:paraId="29862A8F" w14:textId="77777777" w:rsidR="00490390" w:rsidRPr="00D32AF5" w:rsidRDefault="00490390" w:rsidP="00490390">
      <w:pPr>
        <w:rPr>
          <w:rFonts w:ascii="Century Gothic" w:hAnsi="Century Gothic"/>
        </w:rPr>
      </w:pPr>
    </w:p>
    <w:p w14:paraId="1B1B7064" w14:textId="77777777" w:rsidR="00C009EB" w:rsidRPr="00D32AF5" w:rsidRDefault="00C009EB" w:rsidP="00C009EB">
      <w:pPr>
        <w:spacing w:after="160" w:line="259" w:lineRule="auto"/>
        <w:contextualSpacing/>
        <w:rPr>
          <w:rFonts w:ascii="Century Gothic" w:hAnsi="Century Gothic"/>
          <w:sz w:val="24"/>
        </w:rPr>
      </w:pPr>
      <w:r w:rsidRPr="00D32AF5">
        <w:rPr>
          <w:rFonts w:ascii="Century Gothic" w:hAnsi="Century Gothic"/>
          <w:sz w:val="24"/>
        </w:rPr>
        <w:t xml:space="preserve">The project expects to deliver the following </w:t>
      </w:r>
      <w:r w:rsidRPr="00D32AF5">
        <w:rPr>
          <w:rFonts w:ascii="Century Gothic" w:hAnsi="Century Gothic"/>
          <w:b/>
          <w:sz w:val="24"/>
        </w:rPr>
        <w:t>outputs</w:t>
      </w:r>
      <w:r w:rsidRPr="00D32AF5">
        <w:rPr>
          <w:rFonts w:ascii="Century Gothic" w:hAnsi="Century Gothic"/>
          <w:sz w:val="24"/>
        </w:rPr>
        <w:t>:</w:t>
      </w:r>
    </w:p>
    <w:p w14:paraId="06B367E6" w14:textId="18914791" w:rsidR="00C009EB" w:rsidRPr="00D32AF5" w:rsidRDefault="00E64EF1" w:rsidP="004C18BE">
      <w:pPr>
        <w:numPr>
          <w:ilvl w:val="0"/>
          <w:numId w:val="8"/>
        </w:numPr>
        <w:spacing w:after="160" w:line="259" w:lineRule="auto"/>
        <w:contextualSpacing/>
        <w:rPr>
          <w:rFonts w:ascii="Century Gothic" w:hAnsi="Century Gothic"/>
          <w:sz w:val="24"/>
        </w:rPr>
      </w:pPr>
      <w:r w:rsidRPr="00E64EF1">
        <w:rPr>
          <w:rFonts w:ascii="Century Gothic" w:hAnsi="Century Gothic"/>
          <w:sz w:val="24"/>
        </w:rPr>
        <w:t>Status report on terrorism prevention training for peacekeepers produced</w:t>
      </w:r>
      <w:r w:rsidRPr="00D32AF5">
        <w:rPr>
          <w:rFonts w:ascii="Century Gothic" w:hAnsi="Century Gothic"/>
          <w:sz w:val="24"/>
        </w:rPr>
        <w:t xml:space="preserve"> </w:t>
      </w:r>
      <w:r>
        <w:rPr>
          <w:rFonts w:ascii="Century Gothic" w:hAnsi="Century Gothic"/>
          <w:sz w:val="24"/>
        </w:rPr>
        <w:t>from c</w:t>
      </w:r>
      <w:r w:rsidR="00C009EB" w:rsidRPr="00D32AF5">
        <w:rPr>
          <w:rFonts w:ascii="Century Gothic" w:hAnsi="Century Gothic"/>
          <w:sz w:val="24"/>
        </w:rPr>
        <w:t>onven</w:t>
      </w:r>
      <w:r>
        <w:rPr>
          <w:rFonts w:ascii="Century Gothic" w:hAnsi="Century Gothic"/>
          <w:sz w:val="24"/>
        </w:rPr>
        <w:t>ing</w:t>
      </w:r>
      <w:r w:rsidR="00C009EB" w:rsidRPr="00D32AF5">
        <w:rPr>
          <w:rFonts w:ascii="Century Gothic" w:hAnsi="Century Gothic"/>
          <w:sz w:val="24"/>
        </w:rPr>
        <w:t xml:space="preserve"> a regional policy level seminar on the status of terrorism prevention training for peacekeepers in Africa</w:t>
      </w:r>
      <w:r w:rsidR="00BD1A36">
        <w:rPr>
          <w:rFonts w:ascii="Century Gothic" w:hAnsi="Century Gothic"/>
          <w:sz w:val="24"/>
        </w:rPr>
        <w:t xml:space="preserve"> to dialogue with security policy actors in the P/TCCs towards their cooperation with the project. </w:t>
      </w:r>
    </w:p>
    <w:p w14:paraId="2BA5A58B" w14:textId="32F2D5E6" w:rsidR="00C009EB" w:rsidRPr="00D32AF5" w:rsidRDefault="00E64EF1" w:rsidP="004C18BE">
      <w:pPr>
        <w:numPr>
          <w:ilvl w:val="0"/>
          <w:numId w:val="8"/>
        </w:numPr>
        <w:spacing w:after="160" w:line="259" w:lineRule="auto"/>
        <w:contextualSpacing/>
        <w:rPr>
          <w:rFonts w:ascii="Century Gothic" w:hAnsi="Century Gothic"/>
          <w:sz w:val="24"/>
        </w:rPr>
      </w:pPr>
      <w:r>
        <w:rPr>
          <w:rFonts w:ascii="Century Gothic" w:hAnsi="Century Gothic"/>
          <w:sz w:val="24"/>
        </w:rPr>
        <w:t>A</w:t>
      </w:r>
      <w:r w:rsidR="00865CAC">
        <w:rPr>
          <w:rFonts w:ascii="Century Gothic" w:hAnsi="Century Gothic"/>
          <w:sz w:val="24"/>
        </w:rPr>
        <w:t xml:space="preserve"> report on</w:t>
      </w:r>
      <w:r w:rsidR="00C009EB" w:rsidRPr="00D32AF5">
        <w:rPr>
          <w:rFonts w:ascii="Century Gothic" w:hAnsi="Century Gothic"/>
          <w:sz w:val="24"/>
        </w:rPr>
        <w:t xml:space="preserve"> terrorism prevention components of </w:t>
      </w:r>
      <w:r w:rsidR="00865CAC" w:rsidRPr="00D32AF5">
        <w:rPr>
          <w:rFonts w:ascii="Century Gothic" w:hAnsi="Century Gothic"/>
          <w:sz w:val="24"/>
        </w:rPr>
        <w:t xml:space="preserve">P/TCCs </w:t>
      </w:r>
      <w:r w:rsidR="00865CAC">
        <w:rPr>
          <w:rFonts w:ascii="Century Gothic" w:hAnsi="Century Gothic"/>
          <w:sz w:val="24"/>
        </w:rPr>
        <w:t xml:space="preserve">pre-deployment </w:t>
      </w:r>
      <w:r w:rsidR="00C009EB" w:rsidRPr="00D32AF5">
        <w:rPr>
          <w:rFonts w:ascii="Century Gothic" w:hAnsi="Century Gothic"/>
          <w:sz w:val="24"/>
        </w:rPr>
        <w:t>training</w:t>
      </w:r>
      <w:r>
        <w:rPr>
          <w:rFonts w:ascii="Century Gothic" w:hAnsi="Century Gothic"/>
          <w:sz w:val="24"/>
        </w:rPr>
        <w:t xml:space="preserve"> produced</w:t>
      </w:r>
      <w:r w:rsidR="00C009EB" w:rsidRPr="00D32AF5">
        <w:rPr>
          <w:rFonts w:ascii="Century Gothic" w:hAnsi="Century Gothic"/>
          <w:sz w:val="24"/>
        </w:rPr>
        <w:t>.</w:t>
      </w:r>
    </w:p>
    <w:p w14:paraId="0CCC87D0" w14:textId="1A5F9648" w:rsidR="00C009EB" w:rsidRPr="00D32AF5" w:rsidRDefault="00E64EF1" w:rsidP="004C18BE">
      <w:pPr>
        <w:numPr>
          <w:ilvl w:val="0"/>
          <w:numId w:val="8"/>
        </w:numPr>
        <w:spacing w:after="160" w:line="259" w:lineRule="auto"/>
        <w:contextualSpacing/>
        <w:rPr>
          <w:rFonts w:ascii="Century Gothic" w:hAnsi="Century Gothic"/>
          <w:sz w:val="24"/>
        </w:rPr>
      </w:pPr>
      <w:r w:rsidRPr="00E64EF1">
        <w:rPr>
          <w:rFonts w:ascii="Century Gothic" w:hAnsi="Century Gothic"/>
          <w:sz w:val="24"/>
        </w:rPr>
        <w:t>Tools kits for preventing terrorism for peacekeepers developed. A</w:t>
      </w:r>
      <w:r w:rsidR="00C009EB" w:rsidRPr="00D32AF5">
        <w:rPr>
          <w:rFonts w:ascii="Century Gothic" w:hAnsi="Century Gothic"/>
          <w:sz w:val="24"/>
        </w:rPr>
        <w:t xml:space="preserve"> guide </w:t>
      </w:r>
      <w:r w:rsidR="00BD1A36">
        <w:rPr>
          <w:rFonts w:ascii="Century Gothic" w:hAnsi="Century Gothic"/>
          <w:sz w:val="24"/>
        </w:rPr>
        <w:t xml:space="preserve"> and policy brief </w:t>
      </w:r>
      <w:r w:rsidR="00C009EB" w:rsidRPr="00D32AF5">
        <w:rPr>
          <w:rFonts w:ascii="Century Gothic" w:hAnsi="Century Gothic"/>
          <w:sz w:val="24"/>
        </w:rPr>
        <w:t>for strengthening terrorism prevention component of the pre-deploy</w:t>
      </w:r>
      <w:r w:rsidR="00865CAC">
        <w:rPr>
          <w:rFonts w:ascii="Century Gothic" w:hAnsi="Century Gothic"/>
          <w:sz w:val="24"/>
        </w:rPr>
        <w:t>ment training of peacekeepers of</w:t>
      </w:r>
      <w:r w:rsidR="00C009EB" w:rsidRPr="00D32AF5">
        <w:rPr>
          <w:rFonts w:ascii="Century Gothic" w:hAnsi="Century Gothic"/>
          <w:sz w:val="24"/>
        </w:rPr>
        <w:t xml:space="preserve"> P/TCCs</w:t>
      </w:r>
      <w:r>
        <w:rPr>
          <w:rFonts w:ascii="Century Gothic" w:hAnsi="Century Gothic"/>
          <w:sz w:val="24"/>
        </w:rPr>
        <w:t xml:space="preserve"> produced.</w:t>
      </w:r>
      <w:r w:rsidR="00C009EB" w:rsidRPr="00D32AF5">
        <w:rPr>
          <w:rFonts w:ascii="Century Gothic" w:hAnsi="Century Gothic"/>
          <w:sz w:val="24"/>
        </w:rPr>
        <w:t xml:space="preserve"> </w:t>
      </w:r>
    </w:p>
    <w:p w14:paraId="1D82E086" w14:textId="3908754F" w:rsidR="00C009EB" w:rsidRPr="00D32AF5" w:rsidRDefault="00E64EF1" w:rsidP="004C18BE">
      <w:pPr>
        <w:numPr>
          <w:ilvl w:val="0"/>
          <w:numId w:val="8"/>
        </w:numPr>
        <w:spacing w:after="160" w:line="259" w:lineRule="auto"/>
        <w:contextualSpacing/>
        <w:rPr>
          <w:rFonts w:ascii="Century Gothic" w:hAnsi="Century Gothic"/>
          <w:sz w:val="24"/>
        </w:rPr>
      </w:pPr>
      <w:r w:rsidRPr="00E64EF1">
        <w:rPr>
          <w:rFonts w:ascii="Century Gothic" w:hAnsi="Century Gothic"/>
          <w:szCs w:val="22"/>
        </w:rPr>
        <w:t>One course design workshop conducted</w:t>
      </w:r>
      <w:r w:rsidRPr="00E64EF1">
        <w:rPr>
          <w:rFonts w:ascii="Century Gothic" w:hAnsi="Century Gothic"/>
          <w:sz w:val="24"/>
        </w:rPr>
        <w:t xml:space="preserve"> </w:t>
      </w:r>
      <w:r>
        <w:rPr>
          <w:rFonts w:ascii="Century Gothic" w:hAnsi="Century Gothic"/>
          <w:sz w:val="24"/>
        </w:rPr>
        <w:t xml:space="preserve">after </w:t>
      </w:r>
      <w:r w:rsidR="00DB449B">
        <w:rPr>
          <w:rFonts w:ascii="Century Gothic" w:hAnsi="Century Gothic"/>
          <w:sz w:val="24"/>
        </w:rPr>
        <w:t>TOT manual</w:t>
      </w:r>
      <w:r w:rsidR="00C009EB" w:rsidRPr="00D32AF5">
        <w:rPr>
          <w:rFonts w:ascii="Century Gothic" w:hAnsi="Century Gothic"/>
          <w:sz w:val="24"/>
        </w:rPr>
        <w:t xml:space="preserve"> </w:t>
      </w:r>
      <w:r w:rsidR="00DB449B">
        <w:rPr>
          <w:rFonts w:ascii="Century Gothic" w:hAnsi="Century Gothic"/>
          <w:sz w:val="24"/>
        </w:rPr>
        <w:t xml:space="preserve"> and tools</w:t>
      </w:r>
      <w:r w:rsidR="0082431E">
        <w:rPr>
          <w:rFonts w:ascii="Century Gothic" w:hAnsi="Century Gothic"/>
          <w:sz w:val="24"/>
        </w:rPr>
        <w:t xml:space="preserve"> </w:t>
      </w:r>
      <w:r w:rsidR="00DB449B">
        <w:rPr>
          <w:rFonts w:ascii="Century Gothic" w:hAnsi="Century Gothic"/>
          <w:sz w:val="24"/>
        </w:rPr>
        <w:t>on</w:t>
      </w:r>
      <w:r w:rsidR="00865CAC">
        <w:rPr>
          <w:rFonts w:ascii="Century Gothic" w:hAnsi="Century Gothic"/>
          <w:sz w:val="24"/>
        </w:rPr>
        <w:t xml:space="preserve"> P/TCCs in </w:t>
      </w:r>
      <w:r w:rsidR="00C009EB" w:rsidRPr="00D32AF5">
        <w:rPr>
          <w:rFonts w:ascii="Century Gothic" w:hAnsi="Century Gothic"/>
          <w:sz w:val="24"/>
        </w:rPr>
        <w:t>terrorism prevention</w:t>
      </w:r>
      <w:r w:rsidR="00DB449B">
        <w:rPr>
          <w:rFonts w:ascii="Century Gothic" w:hAnsi="Century Gothic"/>
          <w:sz w:val="24"/>
        </w:rPr>
        <w:t xml:space="preserve"> developed</w:t>
      </w:r>
    </w:p>
    <w:p w14:paraId="40EC43BB" w14:textId="79D15538" w:rsidR="00C009EB" w:rsidRPr="00D32AF5" w:rsidRDefault="00E64EF1" w:rsidP="004C18BE">
      <w:pPr>
        <w:numPr>
          <w:ilvl w:val="0"/>
          <w:numId w:val="8"/>
        </w:numPr>
        <w:spacing w:after="160" w:line="259" w:lineRule="auto"/>
        <w:contextualSpacing/>
        <w:rPr>
          <w:rFonts w:ascii="Century Gothic" w:hAnsi="Century Gothic"/>
          <w:sz w:val="24"/>
        </w:rPr>
      </w:pPr>
      <w:r>
        <w:rPr>
          <w:rFonts w:ascii="Century Gothic" w:hAnsi="Century Gothic"/>
          <w:sz w:val="24"/>
        </w:rPr>
        <w:t xml:space="preserve">Skills, </w:t>
      </w:r>
      <w:r w:rsidR="00DB449B">
        <w:rPr>
          <w:rFonts w:ascii="Century Gothic" w:hAnsi="Century Gothic"/>
          <w:sz w:val="24"/>
        </w:rPr>
        <w:t>knowled</w:t>
      </w:r>
      <w:r w:rsidR="00BD1A36">
        <w:rPr>
          <w:rFonts w:ascii="Century Gothic" w:hAnsi="Century Gothic"/>
          <w:sz w:val="24"/>
        </w:rPr>
        <w:t>ge</w:t>
      </w:r>
      <w:r w:rsidR="00DB449B">
        <w:rPr>
          <w:rFonts w:ascii="Century Gothic" w:hAnsi="Century Gothic"/>
          <w:sz w:val="24"/>
        </w:rPr>
        <w:t xml:space="preserve"> </w:t>
      </w:r>
      <w:r>
        <w:rPr>
          <w:rFonts w:ascii="Century Gothic" w:hAnsi="Century Gothic"/>
          <w:sz w:val="24"/>
        </w:rPr>
        <w:t xml:space="preserve">and expertise </w:t>
      </w:r>
      <w:r w:rsidR="00DB449B">
        <w:rPr>
          <w:rFonts w:ascii="Century Gothic" w:hAnsi="Century Gothic"/>
          <w:sz w:val="24"/>
        </w:rPr>
        <w:t>of</w:t>
      </w:r>
      <w:r w:rsidR="00C009EB" w:rsidRPr="00D32AF5">
        <w:rPr>
          <w:rFonts w:ascii="Century Gothic" w:hAnsi="Century Gothic"/>
          <w:sz w:val="24"/>
        </w:rPr>
        <w:t xml:space="preserve"> 100 personnel from the training units of the participating P/TCCs</w:t>
      </w:r>
      <w:r w:rsidR="00DB449B">
        <w:rPr>
          <w:rFonts w:ascii="Century Gothic" w:hAnsi="Century Gothic"/>
          <w:sz w:val="24"/>
        </w:rPr>
        <w:t xml:space="preserve"> improved</w:t>
      </w:r>
      <w:r w:rsidR="00C009EB" w:rsidRPr="00D32AF5">
        <w:rPr>
          <w:rFonts w:ascii="Century Gothic" w:hAnsi="Century Gothic"/>
          <w:sz w:val="24"/>
        </w:rPr>
        <w:t>.</w:t>
      </w:r>
      <w:r>
        <w:rPr>
          <w:rFonts w:ascii="Century Gothic" w:hAnsi="Century Gothic"/>
          <w:sz w:val="24"/>
        </w:rPr>
        <w:t xml:space="preserve"> </w:t>
      </w:r>
    </w:p>
    <w:p w14:paraId="42EF289C" w14:textId="77777777" w:rsidR="00C009EB" w:rsidRPr="00D32AF5" w:rsidRDefault="00C009EB" w:rsidP="00490390">
      <w:pPr>
        <w:rPr>
          <w:rFonts w:ascii="Century Gothic" w:hAnsi="Century Gothic"/>
        </w:rPr>
      </w:pPr>
    </w:p>
    <w:p w14:paraId="6BF5D40B" w14:textId="77777777" w:rsidR="00C009EB" w:rsidRPr="00D32AF5" w:rsidRDefault="00D32AF5" w:rsidP="00490390">
      <w:pPr>
        <w:rPr>
          <w:rFonts w:ascii="Century Gothic" w:hAnsi="Century Gothic"/>
        </w:rPr>
      </w:pPr>
      <w:r w:rsidRPr="00D32AF5">
        <w:rPr>
          <w:rFonts w:ascii="Century Gothic" w:hAnsi="Century Gothic"/>
        </w:rPr>
        <w:t>T</w:t>
      </w:r>
      <w:r w:rsidR="00C009EB" w:rsidRPr="00D32AF5">
        <w:rPr>
          <w:rFonts w:ascii="Century Gothic" w:hAnsi="Century Gothic"/>
        </w:rPr>
        <w:t xml:space="preserve">he Project expects to deliver the following </w:t>
      </w:r>
      <w:r w:rsidR="00C009EB" w:rsidRPr="00D32AF5">
        <w:rPr>
          <w:rFonts w:ascii="Century Gothic" w:hAnsi="Century Gothic"/>
          <w:b/>
        </w:rPr>
        <w:t>outcomes</w:t>
      </w:r>
      <w:r w:rsidR="00C009EB" w:rsidRPr="00D32AF5">
        <w:rPr>
          <w:rFonts w:ascii="Century Gothic" w:hAnsi="Century Gothic"/>
        </w:rPr>
        <w:t>:</w:t>
      </w:r>
    </w:p>
    <w:p w14:paraId="50D48F00" w14:textId="5E59F51E" w:rsidR="00C009EB" w:rsidRPr="00D32AF5" w:rsidRDefault="00C009EB" w:rsidP="004C18BE">
      <w:pPr>
        <w:numPr>
          <w:ilvl w:val="0"/>
          <w:numId w:val="7"/>
        </w:numPr>
        <w:rPr>
          <w:rFonts w:ascii="Century Gothic" w:hAnsi="Century Gothic"/>
        </w:rPr>
      </w:pPr>
      <w:r w:rsidRPr="00D32AF5">
        <w:rPr>
          <w:rFonts w:ascii="Century Gothic" w:hAnsi="Century Gothic"/>
        </w:rPr>
        <w:t xml:space="preserve">Contribute to </w:t>
      </w:r>
      <w:r w:rsidR="00C20AB1">
        <w:rPr>
          <w:rFonts w:ascii="Century Gothic" w:hAnsi="Century Gothic"/>
        </w:rPr>
        <w:t>r</w:t>
      </w:r>
      <w:r w:rsidR="00DB449B">
        <w:rPr>
          <w:rFonts w:ascii="Century Gothic" w:hAnsi="Century Gothic"/>
        </w:rPr>
        <w:t>educed</w:t>
      </w:r>
      <w:r w:rsidR="0058589F" w:rsidRPr="00D32AF5">
        <w:rPr>
          <w:rFonts w:ascii="Century Gothic" w:hAnsi="Century Gothic"/>
        </w:rPr>
        <w:t xml:space="preserve"> terrorism-related killing of peacekeepers</w:t>
      </w:r>
      <w:r w:rsidR="00D32AF5" w:rsidRPr="00D32AF5">
        <w:rPr>
          <w:rFonts w:ascii="Century Gothic" w:hAnsi="Century Gothic"/>
        </w:rPr>
        <w:t xml:space="preserve"> in Africa</w:t>
      </w:r>
      <w:r w:rsidR="0058589F" w:rsidRPr="00D32AF5">
        <w:rPr>
          <w:rFonts w:ascii="Century Gothic" w:hAnsi="Century Gothic"/>
        </w:rPr>
        <w:t>;</w:t>
      </w:r>
    </w:p>
    <w:p w14:paraId="057EC726" w14:textId="77777777" w:rsidR="00C009EB" w:rsidRPr="00D32AF5" w:rsidRDefault="00C009EB" w:rsidP="004C18BE">
      <w:pPr>
        <w:numPr>
          <w:ilvl w:val="0"/>
          <w:numId w:val="7"/>
        </w:numPr>
        <w:rPr>
          <w:rFonts w:ascii="Century Gothic" w:hAnsi="Century Gothic"/>
        </w:rPr>
      </w:pPr>
      <w:r w:rsidRPr="00D32AF5">
        <w:rPr>
          <w:rFonts w:ascii="Century Gothic" w:hAnsi="Century Gothic"/>
        </w:rPr>
        <w:t>Enhanced inter-operability in terrorism prevention in international peacekeeping theatres</w:t>
      </w:r>
      <w:r w:rsidR="00D32AF5" w:rsidRPr="00D32AF5">
        <w:rPr>
          <w:rFonts w:ascii="Century Gothic" w:hAnsi="Century Gothic"/>
        </w:rPr>
        <w:t xml:space="preserve"> in Africa</w:t>
      </w:r>
      <w:r w:rsidRPr="00D32AF5">
        <w:rPr>
          <w:rFonts w:ascii="Century Gothic" w:hAnsi="Century Gothic"/>
        </w:rPr>
        <w:t>;</w:t>
      </w:r>
      <w:r w:rsidR="0058589F" w:rsidRPr="00D32AF5">
        <w:rPr>
          <w:rFonts w:ascii="Century Gothic" w:hAnsi="Century Gothic"/>
        </w:rPr>
        <w:t xml:space="preserve"> and </w:t>
      </w:r>
    </w:p>
    <w:p w14:paraId="6BAAAF9B" w14:textId="77777777" w:rsidR="0058589F" w:rsidRPr="00D32AF5" w:rsidRDefault="0058589F" w:rsidP="004C18BE">
      <w:pPr>
        <w:numPr>
          <w:ilvl w:val="0"/>
          <w:numId w:val="7"/>
        </w:numPr>
        <w:rPr>
          <w:rFonts w:ascii="Century Gothic" w:hAnsi="Century Gothic"/>
        </w:rPr>
      </w:pPr>
      <w:r w:rsidRPr="00D32AF5">
        <w:rPr>
          <w:rFonts w:ascii="Century Gothic" w:hAnsi="Century Gothic"/>
        </w:rPr>
        <w:lastRenderedPageBreak/>
        <w:t>Contribute to</w:t>
      </w:r>
      <w:r w:rsidR="00BD1A36">
        <w:rPr>
          <w:rFonts w:ascii="Century Gothic" w:hAnsi="Century Gothic"/>
        </w:rPr>
        <w:t xml:space="preserve"> i</w:t>
      </w:r>
      <w:r w:rsidR="00DB449B">
        <w:rPr>
          <w:rFonts w:ascii="Century Gothic" w:hAnsi="Century Gothic"/>
        </w:rPr>
        <w:t>ncreased</w:t>
      </w:r>
      <w:r w:rsidRPr="00D32AF5">
        <w:rPr>
          <w:rFonts w:ascii="Century Gothic" w:hAnsi="Century Gothic"/>
        </w:rPr>
        <w:t xml:space="preserve"> </w:t>
      </w:r>
      <w:r w:rsidR="00DB449B">
        <w:rPr>
          <w:rFonts w:ascii="Century Gothic" w:hAnsi="Century Gothic"/>
        </w:rPr>
        <w:t xml:space="preserve">sub-regional </w:t>
      </w:r>
      <w:r w:rsidRPr="00D32AF5">
        <w:rPr>
          <w:rFonts w:ascii="Century Gothic" w:hAnsi="Century Gothic"/>
        </w:rPr>
        <w:t xml:space="preserve">confidence in peacekeepers and over-all political stability in </w:t>
      </w:r>
      <w:r w:rsidR="00D32AF5" w:rsidRPr="00D32AF5">
        <w:rPr>
          <w:rFonts w:ascii="Century Gothic" w:hAnsi="Century Gothic"/>
        </w:rPr>
        <w:t xml:space="preserve">hosting international peacekeeping operations in </w:t>
      </w:r>
      <w:r w:rsidRPr="00D32AF5">
        <w:rPr>
          <w:rFonts w:ascii="Century Gothic" w:hAnsi="Century Gothic"/>
        </w:rPr>
        <w:t>West Africa.</w:t>
      </w:r>
    </w:p>
    <w:p w14:paraId="0E1FACFF" w14:textId="77777777" w:rsidR="00E66D7A" w:rsidRPr="0082431E" w:rsidRDefault="004E2E33" w:rsidP="00490390">
      <w:pPr>
        <w:rPr>
          <w:rFonts w:ascii="Century Gothic" w:hAnsi="Century Gothic"/>
          <w:b/>
        </w:rPr>
      </w:pPr>
      <w:r w:rsidRPr="0082431E">
        <w:rPr>
          <w:rFonts w:ascii="Century Gothic" w:hAnsi="Century Gothic"/>
          <w:b/>
        </w:rPr>
        <w:t>Risks and Assumptions</w:t>
      </w:r>
    </w:p>
    <w:p w14:paraId="703C6476" w14:textId="77777777" w:rsidR="004E2E33" w:rsidRDefault="004E2E33" w:rsidP="00490390">
      <w:pPr>
        <w:rPr>
          <w:rFonts w:ascii="Century Gothic" w:hAnsi="Century Gothic"/>
        </w:rPr>
      </w:pPr>
      <w:r>
        <w:rPr>
          <w:rFonts w:ascii="Century Gothic" w:hAnsi="Century Gothic"/>
        </w:rPr>
        <w:t xml:space="preserve">The design and implementation of this project is underpinned by the assumption that the sub-region will continue to enjoy relative peace and commitment by its heads of states to facilitate smooth implementation. External risks related to instability or violence extremism will be mitigated by the ECOWAS states. </w:t>
      </w:r>
    </w:p>
    <w:p w14:paraId="57E6FB0D" w14:textId="77777777" w:rsidR="004074CA" w:rsidRDefault="004074CA" w:rsidP="00490390">
      <w:pPr>
        <w:rPr>
          <w:rFonts w:ascii="Century Gothic" w:hAnsi="Century Gothic"/>
        </w:rPr>
      </w:pPr>
    </w:p>
    <w:p w14:paraId="533A090C" w14:textId="77777777" w:rsidR="004074CA" w:rsidRDefault="004074CA" w:rsidP="00490390">
      <w:pPr>
        <w:rPr>
          <w:rFonts w:ascii="Century Gothic" w:hAnsi="Century Gothic"/>
        </w:rPr>
      </w:pPr>
      <w:r>
        <w:rPr>
          <w:rFonts w:ascii="Century Gothic" w:hAnsi="Century Gothic"/>
        </w:rPr>
        <w:t xml:space="preserve">To ensure sustainability, member states will be encouraged and guided where required to gradually incorporate The TOT concepts and tools that will be developed into their respective training curricula. </w:t>
      </w:r>
    </w:p>
    <w:p w14:paraId="7479FDB4" w14:textId="77777777" w:rsidR="004074CA" w:rsidRPr="00D32AF5" w:rsidRDefault="004074CA" w:rsidP="00490390">
      <w:pPr>
        <w:rPr>
          <w:rFonts w:ascii="Century Gothic" w:hAnsi="Century Gothic"/>
        </w:rPr>
      </w:pPr>
    </w:p>
    <w:p w14:paraId="0706D542" w14:textId="77777777" w:rsidR="00D8675D" w:rsidRPr="00D32AF5" w:rsidRDefault="00D8675D" w:rsidP="00490390">
      <w:pPr>
        <w:rPr>
          <w:rFonts w:ascii="Century Gothic" w:hAnsi="Century Gothic"/>
          <w:b/>
        </w:rPr>
      </w:pPr>
      <w:r w:rsidRPr="00D32AF5">
        <w:rPr>
          <w:rFonts w:ascii="Century Gothic" w:hAnsi="Century Gothic"/>
          <w:b/>
        </w:rPr>
        <w:t xml:space="preserve">PROJECT IMPLEMENTATION </w:t>
      </w:r>
    </w:p>
    <w:p w14:paraId="2C3009FD" w14:textId="77777777" w:rsidR="00E66D7A" w:rsidRPr="00D32AF5" w:rsidRDefault="0086670F" w:rsidP="00490390">
      <w:pPr>
        <w:rPr>
          <w:rFonts w:ascii="Century Gothic" w:hAnsi="Century Gothic"/>
        </w:rPr>
      </w:pPr>
      <w:r>
        <w:rPr>
          <w:rFonts w:ascii="Century Gothic" w:hAnsi="Century Gothic"/>
        </w:rPr>
        <w:t xml:space="preserve">The project will be implemented, monitored and reported in line with UNDP programmes and operations procedures and policies. </w:t>
      </w:r>
      <w:r w:rsidRPr="0086670F">
        <w:rPr>
          <w:rFonts w:ascii="Century Gothic" w:hAnsi="Century Gothic"/>
        </w:rPr>
        <w:t xml:space="preserve">In line with the above, the project shall be subjected to </w:t>
      </w:r>
      <w:r>
        <w:rPr>
          <w:rFonts w:ascii="Century Gothic" w:hAnsi="Century Gothic"/>
        </w:rPr>
        <w:t>one off financial audit</w:t>
      </w:r>
      <w:r w:rsidRPr="0086670F">
        <w:rPr>
          <w:rFonts w:ascii="Century Gothic" w:hAnsi="Century Gothic"/>
        </w:rPr>
        <w:t xml:space="preserve"> by the UNDP </w:t>
      </w:r>
      <w:r w:rsidR="004076DA">
        <w:rPr>
          <w:rFonts w:ascii="Century Gothic" w:hAnsi="Century Gothic"/>
        </w:rPr>
        <w:t>and submit</w:t>
      </w:r>
      <w:r w:rsidRPr="0086670F">
        <w:rPr>
          <w:rFonts w:ascii="Century Gothic" w:hAnsi="Century Gothic"/>
        </w:rPr>
        <w:t xml:space="preserve"> regular financial and narrative reports (e.g. mid-terms and final reports) to the UNDP. Surplus funds and project evaluation shall be managed within UNDP regulations</w:t>
      </w:r>
      <w:r w:rsidR="004076DA">
        <w:rPr>
          <w:rFonts w:ascii="Century Gothic" w:hAnsi="Century Gothic"/>
        </w:rPr>
        <w:t>.</w:t>
      </w:r>
    </w:p>
    <w:p w14:paraId="49FBED8D" w14:textId="77777777" w:rsidR="0086670F" w:rsidRDefault="0086670F" w:rsidP="00490390">
      <w:pPr>
        <w:rPr>
          <w:rFonts w:ascii="Century Gothic" w:hAnsi="Century Gothic"/>
        </w:rPr>
      </w:pPr>
    </w:p>
    <w:p w14:paraId="60D50E5E" w14:textId="77777777" w:rsidR="00490390" w:rsidRPr="00D32AF5" w:rsidRDefault="00175FB5" w:rsidP="00490390">
      <w:pPr>
        <w:rPr>
          <w:rFonts w:ascii="Century Gothic" w:hAnsi="Century Gothic"/>
        </w:rPr>
      </w:pPr>
      <w:r w:rsidRPr="00D32AF5">
        <w:rPr>
          <w:rFonts w:ascii="Century Gothic" w:hAnsi="Century Gothic"/>
        </w:rPr>
        <w:t xml:space="preserve">The </w:t>
      </w:r>
      <w:r w:rsidR="0058589F" w:rsidRPr="00D32AF5">
        <w:rPr>
          <w:rFonts w:ascii="Century Gothic" w:hAnsi="Century Gothic"/>
        </w:rPr>
        <w:t>KAIPTC already organizes</w:t>
      </w:r>
      <w:r w:rsidRPr="00D32AF5">
        <w:rPr>
          <w:rFonts w:ascii="Century Gothic" w:hAnsi="Century Gothic"/>
        </w:rPr>
        <w:t xml:space="preserve"> a course on Counter-Terrorism with a heavy emphasis on the ECOWAS counter-terrorism strategy. </w:t>
      </w:r>
      <w:r w:rsidR="00490390" w:rsidRPr="00D32AF5">
        <w:rPr>
          <w:rFonts w:ascii="Century Gothic" w:hAnsi="Century Gothic"/>
        </w:rPr>
        <w:t xml:space="preserve">This project will </w:t>
      </w:r>
      <w:r w:rsidR="0058589F" w:rsidRPr="00D32AF5">
        <w:rPr>
          <w:rFonts w:ascii="Century Gothic" w:hAnsi="Century Gothic"/>
        </w:rPr>
        <w:t>utilize the content of these training packages in relation to the field reports on the review of the existing training packages of the P/TCCs. Indeed, w</w:t>
      </w:r>
      <w:r w:rsidR="00711EB3" w:rsidRPr="00D32AF5">
        <w:rPr>
          <w:rFonts w:ascii="Century Gothic" w:hAnsi="Century Gothic"/>
        </w:rPr>
        <w:t xml:space="preserve">orking with its partners </w:t>
      </w:r>
      <w:r w:rsidRPr="00D32AF5">
        <w:rPr>
          <w:rFonts w:ascii="Century Gothic" w:hAnsi="Century Gothic"/>
        </w:rPr>
        <w:t xml:space="preserve">and stakeholders </w:t>
      </w:r>
      <w:r w:rsidR="00711EB3" w:rsidRPr="00D32AF5">
        <w:rPr>
          <w:rFonts w:ascii="Century Gothic" w:hAnsi="Century Gothic"/>
        </w:rPr>
        <w:t xml:space="preserve">including the UNDP and </w:t>
      </w:r>
      <w:r w:rsidRPr="00D32AF5">
        <w:rPr>
          <w:rFonts w:ascii="Century Gothic" w:hAnsi="Century Gothic"/>
        </w:rPr>
        <w:t xml:space="preserve">ECOWAS, </w:t>
      </w:r>
      <w:r w:rsidR="00711EB3" w:rsidRPr="00D32AF5">
        <w:rPr>
          <w:rFonts w:ascii="Century Gothic" w:hAnsi="Century Gothic"/>
        </w:rPr>
        <w:t>the KAIPTC will</w:t>
      </w:r>
      <w:r w:rsidR="00490390" w:rsidRPr="00D32AF5">
        <w:rPr>
          <w:rFonts w:ascii="Century Gothic" w:hAnsi="Century Gothic"/>
        </w:rPr>
        <w:t xml:space="preserve"> incorporate relevant portions of the 2013 ECOWAS counter-terrorism strategy and other related international best practices to suit the project objectives. </w:t>
      </w:r>
    </w:p>
    <w:p w14:paraId="68950550" w14:textId="77777777" w:rsidR="00B82A53" w:rsidRPr="00D32AF5" w:rsidRDefault="00B82A53" w:rsidP="00490390">
      <w:pPr>
        <w:rPr>
          <w:rFonts w:ascii="Century Gothic" w:hAnsi="Century Gothic"/>
        </w:rPr>
      </w:pPr>
    </w:p>
    <w:p w14:paraId="37F9ADBF" w14:textId="77777777" w:rsidR="00A606D2" w:rsidRPr="00D32AF5" w:rsidRDefault="00490390" w:rsidP="00490390">
      <w:pPr>
        <w:rPr>
          <w:rFonts w:ascii="Century Gothic" w:hAnsi="Century Gothic"/>
        </w:rPr>
      </w:pPr>
      <w:r w:rsidRPr="00D32AF5">
        <w:rPr>
          <w:rFonts w:ascii="Century Gothic" w:hAnsi="Century Gothic"/>
        </w:rPr>
        <w:t>Furthermore, once the training package is developed, the project will</w:t>
      </w:r>
      <w:r w:rsidR="008F5E5A">
        <w:rPr>
          <w:rFonts w:ascii="Century Gothic" w:hAnsi="Century Gothic"/>
        </w:rPr>
        <w:t>:</w:t>
      </w:r>
      <w:r w:rsidRPr="00D32AF5">
        <w:rPr>
          <w:rFonts w:ascii="Century Gothic" w:hAnsi="Century Gothic"/>
        </w:rPr>
        <w:t xml:space="preserve">  </w:t>
      </w:r>
    </w:p>
    <w:p w14:paraId="008B5082" w14:textId="77777777" w:rsidR="00A606D2" w:rsidRDefault="008F5E5A" w:rsidP="004C18BE">
      <w:pPr>
        <w:numPr>
          <w:ilvl w:val="0"/>
          <w:numId w:val="4"/>
        </w:numPr>
        <w:rPr>
          <w:rFonts w:ascii="Century Gothic" w:hAnsi="Century Gothic"/>
        </w:rPr>
      </w:pPr>
      <w:r>
        <w:rPr>
          <w:rFonts w:ascii="Century Gothic" w:hAnsi="Century Gothic"/>
        </w:rPr>
        <w:t>Organize a t</w:t>
      </w:r>
      <w:r w:rsidR="00C461ED" w:rsidRPr="00D32AF5">
        <w:rPr>
          <w:rFonts w:ascii="Century Gothic" w:hAnsi="Century Gothic"/>
        </w:rPr>
        <w:t>wo-w</w:t>
      </w:r>
      <w:r>
        <w:rPr>
          <w:rFonts w:ascii="Century Gothic" w:hAnsi="Century Gothic"/>
        </w:rPr>
        <w:t>eek</w:t>
      </w:r>
      <w:r w:rsidR="00C461ED" w:rsidRPr="00D32AF5">
        <w:rPr>
          <w:rFonts w:ascii="Century Gothic" w:hAnsi="Century Gothic"/>
        </w:rPr>
        <w:t xml:space="preserve"> training </w:t>
      </w:r>
      <w:r w:rsidR="0058589F" w:rsidRPr="00D32AF5">
        <w:rPr>
          <w:rFonts w:ascii="Century Gothic" w:hAnsi="Century Gothic"/>
        </w:rPr>
        <w:t xml:space="preserve">course for </w:t>
      </w:r>
      <w:r w:rsidR="0025028D">
        <w:rPr>
          <w:rFonts w:ascii="Century Gothic" w:hAnsi="Century Gothic"/>
        </w:rPr>
        <w:t>3</w:t>
      </w:r>
      <w:r w:rsidR="0058589F" w:rsidRPr="00D32AF5">
        <w:rPr>
          <w:rFonts w:ascii="Century Gothic" w:hAnsi="Century Gothic"/>
        </w:rPr>
        <w:t>0</w:t>
      </w:r>
      <w:r w:rsidR="00490390" w:rsidRPr="00D32AF5">
        <w:rPr>
          <w:rFonts w:ascii="Century Gothic" w:hAnsi="Century Gothic"/>
        </w:rPr>
        <w:t xml:space="preserve"> participants from the </w:t>
      </w:r>
      <w:r w:rsidR="0058589F" w:rsidRPr="00D32AF5">
        <w:rPr>
          <w:rFonts w:ascii="Century Gothic" w:hAnsi="Century Gothic"/>
        </w:rPr>
        <w:t>eight (8) participating</w:t>
      </w:r>
      <w:r w:rsidR="00490390" w:rsidRPr="00D32AF5">
        <w:rPr>
          <w:rFonts w:ascii="Century Gothic" w:hAnsi="Century Gothic"/>
        </w:rPr>
        <w:t xml:space="preserve"> countries in Ghana to promote a sh</w:t>
      </w:r>
      <w:r w:rsidR="00175FB5" w:rsidRPr="00D32AF5">
        <w:rPr>
          <w:rFonts w:ascii="Century Gothic" w:hAnsi="Century Gothic"/>
        </w:rPr>
        <w:t>a</w:t>
      </w:r>
      <w:r w:rsidR="00490390" w:rsidRPr="00D32AF5">
        <w:rPr>
          <w:rFonts w:ascii="Century Gothic" w:hAnsi="Century Gothic"/>
        </w:rPr>
        <w:t xml:space="preserve">red understanding of principles </w:t>
      </w:r>
      <w:r>
        <w:rPr>
          <w:rFonts w:ascii="Century Gothic" w:hAnsi="Century Gothic"/>
        </w:rPr>
        <w:t>of terrorism prevention;</w:t>
      </w:r>
    </w:p>
    <w:p w14:paraId="7B9C2FB7" w14:textId="77777777" w:rsidR="008F5E5A" w:rsidRPr="00D32AF5" w:rsidRDefault="008F5E5A" w:rsidP="008F5E5A">
      <w:pPr>
        <w:ind w:left="720"/>
        <w:rPr>
          <w:rFonts w:ascii="Century Gothic" w:hAnsi="Century Gothic"/>
        </w:rPr>
      </w:pPr>
    </w:p>
    <w:p w14:paraId="31DF6AEE" w14:textId="77777777" w:rsidR="008F5E5A" w:rsidRDefault="008F5E5A" w:rsidP="004C18BE">
      <w:pPr>
        <w:numPr>
          <w:ilvl w:val="0"/>
          <w:numId w:val="4"/>
        </w:numPr>
        <w:rPr>
          <w:rFonts w:ascii="Century Gothic" w:hAnsi="Century Gothic"/>
        </w:rPr>
      </w:pPr>
      <w:r>
        <w:rPr>
          <w:rFonts w:ascii="Century Gothic" w:hAnsi="Century Gothic"/>
        </w:rPr>
        <w:t>Organize a</w:t>
      </w:r>
      <w:r w:rsidR="0058589F" w:rsidRPr="008F5E5A">
        <w:rPr>
          <w:rFonts w:ascii="Century Gothic" w:hAnsi="Century Gothic"/>
        </w:rPr>
        <w:t xml:space="preserve">n additional </w:t>
      </w:r>
      <w:r w:rsidR="00490390" w:rsidRPr="008F5E5A">
        <w:rPr>
          <w:rFonts w:ascii="Century Gothic" w:hAnsi="Century Gothic"/>
        </w:rPr>
        <w:t xml:space="preserve">in-country training courses for </w:t>
      </w:r>
      <w:r w:rsidR="0025028D">
        <w:rPr>
          <w:rFonts w:ascii="Century Gothic" w:hAnsi="Century Gothic"/>
        </w:rPr>
        <w:t>35</w:t>
      </w:r>
      <w:r w:rsidRPr="008F5E5A">
        <w:rPr>
          <w:rFonts w:ascii="Century Gothic" w:hAnsi="Century Gothic"/>
        </w:rPr>
        <w:t xml:space="preserve"> peacekeepers in Mali;</w:t>
      </w:r>
      <w:r w:rsidR="0058589F" w:rsidRPr="008F5E5A">
        <w:rPr>
          <w:rFonts w:ascii="Century Gothic" w:hAnsi="Century Gothic"/>
        </w:rPr>
        <w:t xml:space="preserve"> </w:t>
      </w:r>
      <w:r w:rsidR="0025028D">
        <w:rPr>
          <w:rFonts w:ascii="Century Gothic" w:hAnsi="Century Gothic"/>
        </w:rPr>
        <w:t>and another 35 participants in Nigeria.</w:t>
      </w:r>
      <w:r w:rsidR="00490390" w:rsidRPr="008F5E5A">
        <w:rPr>
          <w:rFonts w:ascii="Century Gothic" w:hAnsi="Century Gothic"/>
        </w:rPr>
        <w:t xml:space="preserve"> </w:t>
      </w:r>
    </w:p>
    <w:p w14:paraId="6315FD9B" w14:textId="77777777" w:rsidR="008F5E5A" w:rsidRDefault="008F5E5A" w:rsidP="008F5E5A">
      <w:pPr>
        <w:pStyle w:val="ListParagraph"/>
        <w:rPr>
          <w:rFonts w:ascii="Century Gothic" w:hAnsi="Century Gothic"/>
        </w:rPr>
      </w:pPr>
    </w:p>
    <w:p w14:paraId="5DAF18A5" w14:textId="77777777" w:rsidR="00A606D2" w:rsidRPr="008F5E5A" w:rsidRDefault="008F5E5A" w:rsidP="004C18BE">
      <w:pPr>
        <w:numPr>
          <w:ilvl w:val="0"/>
          <w:numId w:val="4"/>
        </w:numPr>
        <w:rPr>
          <w:rFonts w:ascii="Century Gothic" w:hAnsi="Century Gothic"/>
        </w:rPr>
      </w:pPr>
      <w:r>
        <w:rPr>
          <w:rFonts w:ascii="Century Gothic" w:hAnsi="Century Gothic"/>
          <w:lang w:val="en-US"/>
        </w:rPr>
        <w:t>Develop t</w:t>
      </w:r>
      <w:r w:rsidR="00A606D2" w:rsidRPr="008F5E5A">
        <w:rPr>
          <w:rFonts w:ascii="Century Gothic" w:hAnsi="Century Gothic"/>
        </w:rPr>
        <w:t>raining</w:t>
      </w:r>
      <w:r w:rsidR="00490390" w:rsidRPr="008F5E5A">
        <w:rPr>
          <w:rFonts w:ascii="Century Gothic" w:hAnsi="Century Gothic"/>
        </w:rPr>
        <w:t xml:space="preserve"> packages in English </w:t>
      </w:r>
      <w:r>
        <w:rPr>
          <w:rFonts w:ascii="Century Gothic" w:hAnsi="Century Gothic"/>
        </w:rPr>
        <w:t xml:space="preserve">and </w:t>
      </w:r>
      <w:r w:rsidR="00490390" w:rsidRPr="008F5E5A">
        <w:rPr>
          <w:rFonts w:ascii="Century Gothic" w:hAnsi="Century Gothic"/>
        </w:rPr>
        <w:t xml:space="preserve">translated into French. Where necessary, the courses will utilize simultaneous language interpretation to enable participants from Anglophone and Francophone countries to jointly access the courses.  </w:t>
      </w:r>
    </w:p>
    <w:p w14:paraId="21515D04" w14:textId="77777777" w:rsidR="00A606D2" w:rsidRPr="00D32AF5" w:rsidRDefault="00A606D2" w:rsidP="00E36C2E">
      <w:pPr>
        <w:pStyle w:val="ListParagraph"/>
        <w:rPr>
          <w:rFonts w:ascii="Century Gothic" w:hAnsi="Century Gothic"/>
        </w:rPr>
      </w:pPr>
    </w:p>
    <w:p w14:paraId="496A2B95" w14:textId="77777777" w:rsidR="00490390" w:rsidRPr="00D32AF5" w:rsidRDefault="00A606D2" w:rsidP="004C18BE">
      <w:pPr>
        <w:numPr>
          <w:ilvl w:val="0"/>
          <w:numId w:val="4"/>
        </w:numPr>
        <w:rPr>
          <w:rFonts w:ascii="Century Gothic" w:hAnsi="Century Gothic"/>
        </w:rPr>
      </w:pPr>
      <w:r w:rsidRPr="00D32AF5">
        <w:rPr>
          <w:rFonts w:ascii="Century Gothic" w:hAnsi="Century Gothic"/>
        </w:rPr>
        <w:t>Increase visibility for Japan in the sub – region and beyond-</w:t>
      </w:r>
      <w:r w:rsidR="00490390" w:rsidRPr="00D32AF5">
        <w:rPr>
          <w:rFonts w:ascii="Century Gothic" w:hAnsi="Century Gothic"/>
        </w:rPr>
        <w:t xml:space="preserve"> all project material, including the course material, shall bear the Japanese logo to showcase Japanese contribution to peace and stability in West Africa. Moreover, the project shall utilize technical expertise from Japan where available to highlight Japan’s technical contribution to the implementation of the project. </w:t>
      </w:r>
    </w:p>
    <w:p w14:paraId="0916D7C3" w14:textId="77777777" w:rsidR="00D8675D" w:rsidRPr="00D32AF5" w:rsidRDefault="00D8675D" w:rsidP="00E36C2E">
      <w:pPr>
        <w:pStyle w:val="ListParagraph"/>
        <w:rPr>
          <w:rFonts w:ascii="Century Gothic" w:hAnsi="Century Gothic"/>
        </w:rPr>
      </w:pPr>
    </w:p>
    <w:p w14:paraId="4C600524" w14:textId="77777777" w:rsidR="00D72157" w:rsidRPr="00D32AF5" w:rsidRDefault="00D72157" w:rsidP="004C18BE">
      <w:pPr>
        <w:numPr>
          <w:ilvl w:val="0"/>
          <w:numId w:val="4"/>
        </w:numPr>
        <w:spacing w:before="240" w:after="120"/>
        <w:rPr>
          <w:rFonts w:ascii="Century Gothic" w:hAnsi="Century Gothic"/>
          <w:b/>
          <w:i/>
        </w:rPr>
      </w:pPr>
      <w:r w:rsidRPr="00D32AF5">
        <w:rPr>
          <w:rFonts w:ascii="Century Gothic" w:hAnsi="Century Gothic"/>
          <w:b/>
          <w:i/>
        </w:rPr>
        <w:t>Stakeholder Engagement</w:t>
      </w:r>
    </w:p>
    <w:p w14:paraId="1AB223DA" w14:textId="77777777" w:rsidR="00E70188" w:rsidRDefault="00E70188" w:rsidP="00E70188">
      <w:pPr>
        <w:rPr>
          <w:rFonts w:ascii="Century Gothic" w:hAnsi="Century Gothic"/>
        </w:rPr>
      </w:pPr>
      <w:r w:rsidRPr="00D32AF5">
        <w:rPr>
          <w:rFonts w:ascii="Century Gothic" w:hAnsi="Century Gothic"/>
          <w:b/>
          <w:i/>
        </w:rPr>
        <w:t>Partners:</w:t>
      </w:r>
      <w:r w:rsidRPr="00D32AF5">
        <w:rPr>
          <w:rFonts w:ascii="Century Gothic" w:hAnsi="Century Gothic"/>
          <w:b/>
        </w:rPr>
        <w:t xml:space="preserve"> </w:t>
      </w:r>
      <w:r w:rsidRPr="00D32AF5">
        <w:rPr>
          <w:rFonts w:ascii="Century Gothic" w:hAnsi="Century Gothic"/>
        </w:rPr>
        <w:t xml:space="preserve">The UNDP, the Government of Japan and the KAIPTC are the direct partners. Additionally, the governments and relevant agencies in the participating countries, ECOWAS and regional think tanks will be important stakeholders as they either benefit indirectly or offer important technical resources that could anchor the implementation of </w:t>
      </w:r>
      <w:r w:rsidRPr="00D32AF5">
        <w:rPr>
          <w:rFonts w:ascii="Century Gothic" w:hAnsi="Century Gothic"/>
        </w:rPr>
        <w:lastRenderedPageBreak/>
        <w:t xml:space="preserve">the project. As already indicated, the project will kick-off with a regional policy-level seminar which also constitutes a consultative mechanism aimed at unlocking cooperation at the operational level in the participating P/TCCs. </w:t>
      </w:r>
    </w:p>
    <w:p w14:paraId="3F1619A5" w14:textId="77777777" w:rsidR="00E70188" w:rsidRDefault="00E70188" w:rsidP="00E70188">
      <w:pPr>
        <w:rPr>
          <w:rFonts w:ascii="Century Gothic" w:hAnsi="Century Gothic"/>
          <w:b/>
          <w:i/>
        </w:rPr>
      </w:pPr>
    </w:p>
    <w:p w14:paraId="4DE2924D" w14:textId="77777777" w:rsidR="00E70188" w:rsidRPr="00D32AF5" w:rsidRDefault="00E70188" w:rsidP="00E70188">
      <w:pPr>
        <w:rPr>
          <w:rFonts w:ascii="Century Gothic" w:hAnsi="Century Gothic"/>
          <w:b/>
          <w:i/>
        </w:rPr>
      </w:pPr>
      <w:r w:rsidRPr="00D32AF5">
        <w:rPr>
          <w:rFonts w:ascii="Century Gothic" w:hAnsi="Century Gothic"/>
          <w:b/>
          <w:i/>
        </w:rPr>
        <w:t>Partnerships</w:t>
      </w:r>
    </w:p>
    <w:p w14:paraId="08137921" w14:textId="77777777" w:rsidR="00E70188" w:rsidRPr="00D32AF5" w:rsidRDefault="00E70188" w:rsidP="00E70188">
      <w:pPr>
        <w:rPr>
          <w:rFonts w:ascii="Century Gothic" w:hAnsi="Century Gothic"/>
        </w:rPr>
      </w:pPr>
      <w:r w:rsidRPr="00D32AF5">
        <w:rPr>
          <w:rFonts w:ascii="Century Gothic" w:hAnsi="Century Gothic"/>
        </w:rPr>
        <w:t>The Project will use its seminars, field research work and course design processes to assemble resource persons from other relevant organizations to shape the content of the courses. Where available, the KAIPTC will invite personnel from these organizations to join its facilitation team.</w:t>
      </w:r>
    </w:p>
    <w:p w14:paraId="6E1AA2B4" w14:textId="77777777" w:rsidR="00E70188" w:rsidRPr="00D32AF5" w:rsidRDefault="00E70188" w:rsidP="00E70188">
      <w:pPr>
        <w:rPr>
          <w:rFonts w:ascii="Century Gothic" w:hAnsi="Century Gothic"/>
        </w:rPr>
      </w:pPr>
    </w:p>
    <w:p w14:paraId="0EE0CAAE" w14:textId="77777777" w:rsidR="00EE4D7E" w:rsidRPr="00D32AF5" w:rsidRDefault="00DD763A" w:rsidP="00D35977">
      <w:pPr>
        <w:rPr>
          <w:rFonts w:ascii="Century Gothic" w:hAnsi="Century Gothic"/>
        </w:rPr>
      </w:pPr>
      <w:r w:rsidRPr="00D32AF5">
        <w:rPr>
          <w:rFonts w:ascii="Century Gothic" w:hAnsi="Century Gothic"/>
          <w:b/>
          <w:i/>
        </w:rPr>
        <w:t>Target Group:</w:t>
      </w:r>
      <w:r w:rsidRPr="00D32AF5">
        <w:rPr>
          <w:rFonts w:ascii="Century Gothic" w:hAnsi="Century Gothic"/>
          <w:i/>
        </w:rPr>
        <w:t xml:space="preserve"> </w:t>
      </w:r>
      <w:r w:rsidR="00E67261" w:rsidRPr="00D32AF5">
        <w:rPr>
          <w:rFonts w:ascii="Century Gothic" w:hAnsi="Century Gothic"/>
        </w:rPr>
        <w:t xml:space="preserve">The training phase of the Project will target </w:t>
      </w:r>
      <w:r w:rsidR="00EE4D7E" w:rsidRPr="00D32AF5">
        <w:rPr>
          <w:rFonts w:ascii="Century Gothic" w:hAnsi="Century Gothic"/>
        </w:rPr>
        <w:t>Operational level staff (i.e. mid-career official</w:t>
      </w:r>
      <w:r w:rsidR="00E67261" w:rsidRPr="00D32AF5">
        <w:rPr>
          <w:rFonts w:ascii="Century Gothic" w:hAnsi="Century Gothic"/>
        </w:rPr>
        <w:t>s) from the Police, Gendarmerie and</w:t>
      </w:r>
      <w:r w:rsidR="00EE4D7E" w:rsidRPr="00D32AF5">
        <w:rPr>
          <w:rFonts w:ascii="Century Gothic" w:hAnsi="Century Gothic"/>
        </w:rPr>
        <w:t xml:space="preserve"> military</w:t>
      </w:r>
      <w:r w:rsidR="00E67261" w:rsidRPr="00D32AF5">
        <w:rPr>
          <w:rFonts w:ascii="Century Gothic" w:hAnsi="Century Gothic"/>
        </w:rPr>
        <w:t xml:space="preserve">. </w:t>
      </w:r>
      <w:r w:rsidR="00EE4D7E" w:rsidRPr="00D32AF5">
        <w:rPr>
          <w:rFonts w:ascii="Century Gothic" w:hAnsi="Century Gothic"/>
        </w:rPr>
        <w:t>They will be nominated by their respective agencies to whom the KAIPTC will send formal letters of invitation on behalf of the project.</w:t>
      </w:r>
    </w:p>
    <w:p w14:paraId="60CC2F47" w14:textId="77777777" w:rsidR="00B82A53" w:rsidRPr="00D32AF5" w:rsidRDefault="00B82A53" w:rsidP="00D35977">
      <w:pPr>
        <w:rPr>
          <w:rFonts w:ascii="Century Gothic" w:hAnsi="Century Gothic"/>
          <w:b/>
          <w:i/>
        </w:rPr>
      </w:pPr>
    </w:p>
    <w:p w14:paraId="143EAE3B" w14:textId="77777777" w:rsidR="00D72157" w:rsidRPr="00D32AF5" w:rsidRDefault="00DD763A" w:rsidP="00D35977">
      <w:pPr>
        <w:rPr>
          <w:rFonts w:ascii="Century Gothic" w:hAnsi="Century Gothic"/>
          <w:i/>
        </w:rPr>
      </w:pPr>
      <w:r w:rsidRPr="00D32AF5">
        <w:rPr>
          <w:rFonts w:ascii="Century Gothic" w:hAnsi="Century Gothic"/>
          <w:b/>
          <w:i/>
        </w:rPr>
        <w:t>Indirect beneficiaries</w:t>
      </w:r>
      <w:r w:rsidRPr="00D32AF5">
        <w:rPr>
          <w:rFonts w:ascii="Century Gothic" w:hAnsi="Century Gothic"/>
        </w:rPr>
        <w:t xml:space="preserve">: </w:t>
      </w:r>
      <w:r w:rsidR="00EE4D7E" w:rsidRPr="00D32AF5">
        <w:rPr>
          <w:rFonts w:ascii="Century Gothic" w:hAnsi="Century Gothic"/>
        </w:rPr>
        <w:t>The subordinates of the direct beneficiaries, their respective agencies and the mass of their national citizenry will be the indirect beneficiaries. These will benefit from the application of the knowledge gained from the courses by the direct beneficiaries.</w:t>
      </w:r>
      <w:r w:rsidR="00D72157" w:rsidRPr="00D32AF5">
        <w:rPr>
          <w:rFonts w:ascii="Century Gothic" w:hAnsi="Century Gothic"/>
          <w:i/>
        </w:rPr>
        <w:t xml:space="preserve"> </w:t>
      </w:r>
    </w:p>
    <w:p w14:paraId="43AED571" w14:textId="77777777" w:rsidR="00B82A53" w:rsidRPr="00D32AF5" w:rsidRDefault="00B82A53" w:rsidP="00DD763A">
      <w:pPr>
        <w:rPr>
          <w:rFonts w:ascii="Century Gothic" w:hAnsi="Century Gothic"/>
          <w:b/>
          <w:i/>
        </w:rPr>
      </w:pPr>
    </w:p>
    <w:p w14:paraId="253F18E2" w14:textId="77777777" w:rsidR="00DD763A" w:rsidRPr="00D32AF5" w:rsidRDefault="00D55D40" w:rsidP="00DD763A">
      <w:pPr>
        <w:rPr>
          <w:rFonts w:ascii="Century Gothic" w:hAnsi="Century Gothic"/>
          <w:b/>
          <w:i/>
        </w:rPr>
      </w:pPr>
      <w:r w:rsidRPr="00D32AF5">
        <w:rPr>
          <w:rFonts w:ascii="Century Gothic" w:hAnsi="Century Gothic"/>
          <w:b/>
          <w:i/>
        </w:rPr>
        <w:t xml:space="preserve">South-South and Triangular Cooperation </w:t>
      </w:r>
    </w:p>
    <w:p w14:paraId="00AA5EDC" w14:textId="77777777" w:rsidR="00D56EB9" w:rsidRPr="00D32AF5" w:rsidRDefault="00D56EB9" w:rsidP="00DD763A">
      <w:pPr>
        <w:rPr>
          <w:rFonts w:ascii="Century Gothic" w:hAnsi="Century Gothic"/>
          <w:i/>
        </w:rPr>
      </w:pPr>
      <w:r w:rsidRPr="00D32AF5">
        <w:rPr>
          <w:rFonts w:ascii="Century Gothic" w:hAnsi="Century Gothic"/>
        </w:rPr>
        <w:t>The KAIPTC uses the adult-based learning methodology which assumes that trainees come to class with some levels of knowledge and experience. A South-south experience sharing will unfold in the context of country presentations on specific issues in class as well as the use of guest speakers.</w:t>
      </w:r>
      <w:r w:rsidR="003C0566" w:rsidRPr="00D32AF5">
        <w:rPr>
          <w:rFonts w:ascii="Century Gothic" w:hAnsi="Century Gothic"/>
        </w:rPr>
        <w:t xml:space="preserve"> KAIPTC</w:t>
      </w:r>
      <w:r w:rsidR="00EA4428" w:rsidRPr="00D32AF5">
        <w:rPr>
          <w:rFonts w:ascii="Century Gothic" w:hAnsi="Century Gothic"/>
        </w:rPr>
        <w:t xml:space="preserve"> in</w:t>
      </w:r>
      <w:r w:rsidR="003C0566" w:rsidRPr="00D32AF5">
        <w:rPr>
          <w:rFonts w:ascii="Century Gothic" w:hAnsi="Century Gothic"/>
        </w:rPr>
        <w:t xml:space="preserve"> partnership with UNDP will </w:t>
      </w:r>
      <w:r w:rsidR="00EA4428" w:rsidRPr="00D32AF5">
        <w:rPr>
          <w:rFonts w:ascii="Century Gothic" w:hAnsi="Century Gothic"/>
        </w:rPr>
        <w:t xml:space="preserve">facilitate such initiative when identified. </w:t>
      </w:r>
    </w:p>
    <w:p w14:paraId="2305DFB6" w14:textId="77777777" w:rsidR="008605D1" w:rsidRPr="00D32AF5" w:rsidRDefault="008605D1" w:rsidP="00D32AF5">
      <w:pPr>
        <w:spacing w:before="240"/>
        <w:rPr>
          <w:rFonts w:ascii="Century Gothic" w:hAnsi="Century Gothic"/>
          <w:b/>
        </w:rPr>
      </w:pPr>
      <w:r w:rsidRPr="00D32AF5">
        <w:rPr>
          <w:rFonts w:ascii="Century Gothic" w:hAnsi="Century Gothic"/>
          <w:b/>
          <w:i/>
        </w:rPr>
        <w:t>Knowledge</w:t>
      </w:r>
    </w:p>
    <w:p w14:paraId="33640F07" w14:textId="77777777" w:rsidR="00D56EB9" w:rsidRPr="00D32AF5" w:rsidRDefault="00D56EB9" w:rsidP="00DD763A">
      <w:pPr>
        <w:rPr>
          <w:rFonts w:ascii="Century Gothic" w:hAnsi="Century Gothic"/>
        </w:rPr>
      </w:pPr>
      <w:r w:rsidRPr="00D32AF5">
        <w:rPr>
          <w:rFonts w:ascii="Century Gothic" w:hAnsi="Century Gothic"/>
        </w:rPr>
        <w:t>Besides the end</w:t>
      </w:r>
      <w:r w:rsidR="00D35977" w:rsidRPr="00D32AF5">
        <w:rPr>
          <w:rFonts w:ascii="Century Gothic" w:hAnsi="Century Gothic"/>
        </w:rPr>
        <w:t>-</w:t>
      </w:r>
      <w:r w:rsidRPr="00D32AF5">
        <w:rPr>
          <w:rFonts w:ascii="Century Gothic" w:hAnsi="Century Gothic"/>
        </w:rPr>
        <w:t>of</w:t>
      </w:r>
      <w:r w:rsidR="00D35977" w:rsidRPr="00D32AF5">
        <w:rPr>
          <w:rFonts w:ascii="Century Gothic" w:hAnsi="Century Gothic"/>
        </w:rPr>
        <w:t>-</w:t>
      </w:r>
      <w:r w:rsidRPr="00D32AF5">
        <w:rPr>
          <w:rFonts w:ascii="Century Gothic" w:hAnsi="Century Gothic"/>
        </w:rPr>
        <w:t xml:space="preserve">project evaluation, the project will produce newsletters showcasing its activities in addition to </w:t>
      </w:r>
      <w:r w:rsidR="00D35977" w:rsidRPr="00D32AF5">
        <w:rPr>
          <w:rFonts w:ascii="Century Gothic" w:hAnsi="Century Gothic"/>
        </w:rPr>
        <w:t xml:space="preserve">course reports, </w:t>
      </w:r>
      <w:r w:rsidRPr="00D32AF5">
        <w:rPr>
          <w:rFonts w:ascii="Century Gothic" w:hAnsi="Century Gothic"/>
        </w:rPr>
        <w:t>regular reports such as quarterly reports and end-of-project report.</w:t>
      </w:r>
      <w:r w:rsidR="00E31BC6" w:rsidRPr="00D32AF5">
        <w:rPr>
          <w:rFonts w:ascii="Century Gothic" w:hAnsi="Century Gothic"/>
        </w:rPr>
        <w:t xml:space="preserve"> The project will also use banners, name tags and logos of its partners including Japan for all its activities.</w:t>
      </w:r>
      <w:r w:rsidR="00231952">
        <w:rPr>
          <w:rFonts w:ascii="Century Gothic" w:hAnsi="Century Gothic"/>
        </w:rPr>
        <w:t xml:space="preserve"> Knowledge </w:t>
      </w:r>
      <w:r w:rsidR="00BD1A36">
        <w:rPr>
          <w:rFonts w:ascii="Century Gothic" w:hAnsi="Century Gothic"/>
        </w:rPr>
        <w:t xml:space="preserve">products of the </w:t>
      </w:r>
      <w:r w:rsidR="00231952">
        <w:rPr>
          <w:rFonts w:ascii="Century Gothic" w:hAnsi="Century Gothic"/>
        </w:rPr>
        <w:t xml:space="preserve">project will also be uploaded on the UNDP website and that of KAIPTC for wider access. </w:t>
      </w:r>
    </w:p>
    <w:p w14:paraId="20A15095" w14:textId="77777777" w:rsidR="00B82A53" w:rsidRPr="00D32AF5" w:rsidRDefault="00B82A53" w:rsidP="00DD763A">
      <w:pPr>
        <w:rPr>
          <w:rFonts w:ascii="Century Gothic" w:hAnsi="Century Gothic"/>
        </w:rPr>
      </w:pPr>
    </w:p>
    <w:p w14:paraId="679D1578" w14:textId="77777777" w:rsidR="00B82A53" w:rsidRPr="00D32AF5" w:rsidRDefault="00B82A53" w:rsidP="00DD763A">
      <w:pPr>
        <w:rPr>
          <w:rFonts w:ascii="Century Gothic" w:hAnsi="Century Gothic"/>
          <w:i/>
        </w:rPr>
      </w:pPr>
    </w:p>
    <w:p w14:paraId="104D7AAB" w14:textId="77777777" w:rsidR="009941E9" w:rsidRPr="00D32AF5" w:rsidRDefault="00D55D40" w:rsidP="004C18BE">
      <w:pPr>
        <w:pStyle w:val="Heading1"/>
        <w:numPr>
          <w:ilvl w:val="0"/>
          <w:numId w:val="3"/>
        </w:numPr>
        <w:pBdr>
          <w:top w:val="single" w:sz="4" w:space="0" w:color="auto"/>
        </w:pBdr>
        <w:ind w:left="720"/>
      </w:pPr>
      <w:r w:rsidRPr="00D32AF5">
        <w:t xml:space="preserve">Project </w:t>
      </w:r>
      <w:r w:rsidR="009941E9" w:rsidRPr="00D32AF5">
        <w:t>Management</w:t>
      </w:r>
    </w:p>
    <w:p w14:paraId="0767BAA8" w14:textId="77777777" w:rsidR="00D55D40" w:rsidRPr="00D32AF5" w:rsidRDefault="00D55D40" w:rsidP="00D55D40">
      <w:pPr>
        <w:spacing w:before="240"/>
        <w:ind w:left="547"/>
        <w:rPr>
          <w:rFonts w:ascii="Century Gothic" w:hAnsi="Century Gothic"/>
          <w:b/>
          <w:i/>
        </w:rPr>
      </w:pPr>
      <w:r w:rsidRPr="00D32AF5">
        <w:rPr>
          <w:rFonts w:ascii="Century Gothic" w:hAnsi="Century Gothic"/>
          <w:b/>
          <w:i/>
        </w:rPr>
        <w:t>Cost Efficiency and Effectiveness</w:t>
      </w:r>
    </w:p>
    <w:p w14:paraId="31706BEA" w14:textId="77777777" w:rsidR="00E31BC6" w:rsidRPr="00D32AF5" w:rsidRDefault="00E31BC6" w:rsidP="00E31BC6">
      <w:pPr>
        <w:rPr>
          <w:rFonts w:ascii="Century Gothic" w:hAnsi="Century Gothic"/>
        </w:rPr>
      </w:pPr>
      <w:r w:rsidRPr="00D32AF5">
        <w:rPr>
          <w:rFonts w:ascii="Century Gothic" w:hAnsi="Century Gothic"/>
        </w:rPr>
        <w:t>The KAIPTC is already a credible provider of training</w:t>
      </w:r>
      <w:r w:rsidR="00BB3D7E" w:rsidRPr="00D32AF5">
        <w:rPr>
          <w:rFonts w:ascii="Century Gothic" w:hAnsi="Century Gothic"/>
        </w:rPr>
        <w:t>, education</w:t>
      </w:r>
      <w:r w:rsidRPr="00D32AF5">
        <w:rPr>
          <w:rFonts w:ascii="Century Gothic" w:hAnsi="Century Gothic"/>
        </w:rPr>
        <w:t xml:space="preserve"> and research on issues of peace and security in West Africa. Its standards are respected and it also enjoys regional and international goodwill. With over nine (9) years of implementing similar projects supported by the Government </w:t>
      </w:r>
      <w:r w:rsidR="00763796" w:rsidRPr="00D32AF5">
        <w:rPr>
          <w:rFonts w:ascii="Century Gothic" w:hAnsi="Century Gothic"/>
        </w:rPr>
        <w:t xml:space="preserve">of Japan, the </w:t>
      </w:r>
      <w:r w:rsidR="00BC4A99" w:rsidRPr="00D32AF5">
        <w:rPr>
          <w:rFonts w:ascii="Century Gothic" w:hAnsi="Century Gothic"/>
        </w:rPr>
        <w:t>Centre</w:t>
      </w:r>
      <w:r w:rsidRPr="00D32AF5">
        <w:rPr>
          <w:rFonts w:ascii="Century Gothic" w:hAnsi="Century Gothic"/>
        </w:rPr>
        <w:t xml:space="preserve"> is best placed to implement such a project from the perspectives of cost, quality </w:t>
      </w:r>
      <w:r w:rsidR="00763796" w:rsidRPr="00D32AF5">
        <w:rPr>
          <w:rFonts w:ascii="Century Gothic" w:hAnsi="Century Gothic"/>
        </w:rPr>
        <w:t>and credibility.</w:t>
      </w:r>
    </w:p>
    <w:p w14:paraId="40E8C248" w14:textId="77777777" w:rsidR="00D55D40" w:rsidRPr="00D32AF5" w:rsidRDefault="00D55D40" w:rsidP="00F82BB6">
      <w:pPr>
        <w:jc w:val="left"/>
        <w:rPr>
          <w:rFonts w:ascii="Century Gothic" w:hAnsi="Century Gothic"/>
          <w:i/>
        </w:rPr>
      </w:pPr>
    </w:p>
    <w:p w14:paraId="3C720891" w14:textId="77777777" w:rsidR="00130AC0" w:rsidRPr="00D32AF5" w:rsidRDefault="00104FDC" w:rsidP="00104FDC">
      <w:pPr>
        <w:ind w:firstLine="540"/>
        <w:jc w:val="left"/>
        <w:rPr>
          <w:rFonts w:ascii="Century Gothic" w:hAnsi="Century Gothic"/>
          <w:b/>
          <w:i/>
        </w:rPr>
      </w:pPr>
      <w:r w:rsidRPr="00D32AF5">
        <w:rPr>
          <w:rFonts w:ascii="Century Gothic" w:hAnsi="Century Gothic"/>
          <w:b/>
          <w:i/>
        </w:rPr>
        <w:t>Project Management</w:t>
      </w:r>
    </w:p>
    <w:p w14:paraId="7DBF764B" w14:textId="77777777" w:rsidR="00104FDC" w:rsidRPr="00D32AF5" w:rsidRDefault="00763796" w:rsidP="00D32AF5">
      <w:pPr>
        <w:rPr>
          <w:rFonts w:ascii="Century Gothic" w:hAnsi="Century Gothic"/>
        </w:rPr>
        <w:sectPr w:rsidR="00104FDC" w:rsidRPr="00D32AF5" w:rsidSect="00302288">
          <w:headerReference w:type="even" r:id="rId14"/>
          <w:headerReference w:type="default" r:id="rId15"/>
          <w:footerReference w:type="even" r:id="rId16"/>
          <w:footerReference w:type="default" r:id="rId17"/>
          <w:headerReference w:type="first" r:id="rId18"/>
          <w:footerReference w:type="first" r:id="rId19"/>
          <w:pgSz w:w="11906" w:h="16838" w:code="9"/>
          <w:pgMar w:top="864" w:right="1152" w:bottom="864" w:left="1152" w:header="720" w:footer="432" w:gutter="0"/>
          <w:cols w:space="708"/>
          <w:titlePg/>
          <w:docGrid w:linePitch="360"/>
        </w:sectPr>
      </w:pPr>
      <w:r w:rsidRPr="00D32AF5">
        <w:rPr>
          <w:rFonts w:ascii="Century Gothic" w:hAnsi="Century Gothic"/>
        </w:rPr>
        <w:t xml:space="preserve">The project will be located under the Conflict Management Programme (CMP) at the Faculty of Academic Affairs and Research (FAAR) of the Kofi Annan International Peacekeeping Training Centre (KAIPTC). Over the years, the CMP has built fruitful working relations with the various national commissions for small arms in ECOWAS member-states. The Head of the CMP will be the project manager supported by one officer of the CMP. The two officials will constitute the project team at the KAIPTC. They will work with their </w:t>
      </w:r>
      <w:r w:rsidRPr="00D32AF5">
        <w:rPr>
          <w:rFonts w:ascii="Century Gothic" w:hAnsi="Century Gothic"/>
        </w:rPr>
        <w:lastRenderedPageBreak/>
        <w:t xml:space="preserve">counterpart programme officials at the UNDP Country office in Ghana who will also facilitate access to other UNDP country offices where necessary. Where courses are held outside Ghana, the KAIPTC will collaborate with the relevant commissions to ensure smooth organization of the courses. These commissions will be </w:t>
      </w:r>
      <w:r w:rsidR="00E67261" w:rsidRPr="00D32AF5">
        <w:rPr>
          <w:rFonts w:ascii="Century Gothic" w:hAnsi="Century Gothic"/>
        </w:rPr>
        <w:t xml:space="preserve">involved in the kick-off policy seminar. </w:t>
      </w:r>
    </w:p>
    <w:p w14:paraId="352A105C" w14:textId="77777777" w:rsidR="00856A2C" w:rsidRPr="00D32AF5" w:rsidRDefault="00856A2C" w:rsidP="004C18BE">
      <w:pPr>
        <w:pStyle w:val="Heading1"/>
        <w:numPr>
          <w:ilvl w:val="0"/>
          <w:numId w:val="3"/>
        </w:numPr>
        <w:spacing w:after="120"/>
        <w:ind w:left="720"/>
        <w:rPr>
          <w:color w:val="000000"/>
        </w:rPr>
      </w:pPr>
      <w:r w:rsidRPr="00D32AF5">
        <w:rPr>
          <w:color w:val="000000"/>
        </w:rPr>
        <w:lastRenderedPageBreak/>
        <w:t>Results and Resources Framework</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950"/>
        <w:gridCol w:w="3600"/>
        <w:gridCol w:w="1620"/>
        <w:gridCol w:w="3240"/>
      </w:tblGrid>
      <w:tr w:rsidR="00A378C4" w:rsidRPr="00D32AF5" w14:paraId="2342A939" w14:textId="77777777" w:rsidTr="002155BD">
        <w:trPr>
          <w:cantSplit/>
        </w:trPr>
        <w:tc>
          <w:tcPr>
            <w:tcW w:w="15480" w:type="dxa"/>
            <w:gridSpan w:val="5"/>
            <w:tcBorders>
              <w:bottom w:val="single" w:sz="4" w:space="0" w:color="auto"/>
            </w:tcBorders>
          </w:tcPr>
          <w:p w14:paraId="29C26FAB" w14:textId="77777777" w:rsidR="00A378C4" w:rsidRPr="00D32AF5" w:rsidRDefault="00A378C4" w:rsidP="00C303A3">
            <w:pPr>
              <w:spacing w:before="20"/>
              <w:rPr>
                <w:rFonts w:ascii="Century Gothic" w:hAnsi="Century Gothic"/>
                <w:b/>
                <w:color w:val="000000"/>
                <w:sz w:val="20"/>
                <w:szCs w:val="20"/>
              </w:rPr>
            </w:pPr>
            <w:r w:rsidRPr="00D32AF5">
              <w:rPr>
                <w:rFonts w:ascii="Century Gothic" w:hAnsi="Century Gothic"/>
                <w:b/>
                <w:color w:val="000000"/>
                <w:sz w:val="20"/>
                <w:szCs w:val="20"/>
              </w:rPr>
              <w:t xml:space="preserve">Project title and </w:t>
            </w:r>
            <w:r w:rsidR="00C303A3" w:rsidRPr="00D32AF5">
              <w:rPr>
                <w:rFonts w:ascii="Century Gothic" w:hAnsi="Century Gothic"/>
                <w:b/>
                <w:color w:val="000000"/>
                <w:sz w:val="20"/>
                <w:szCs w:val="20"/>
              </w:rPr>
              <w:t>Atlas Project Number</w:t>
            </w:r>
            <w:r w:rsidRPr="00D32AF5">
              <w:rPr>
                <w:rFonts w:ascii="Century Gothic" w:hAnsi="Century Gothic"/>
                <w:b/>
                <w:color w:val="000000"/>
                <w:sz w:val="20"/>
                <w:szCs w:val="20"/>
              </w:rPr>
              <w:t>:</w:t>
            </w:r>
            <w:r w:rsidR="00630D3C" w:rsidRPr="00D32AF5">
              <w:rPr>
                <w:rFonts w:ascii="Century Gothic" w:hAnsi="Century Gothic"/>
                <w:b/>
                <w:color w:val="000000"/>
                <w:sz w:val="20"/>
                <w:szCs w:val="20"/>
              </w:rPr>
              <w:t xml:space="preserve"> </w:t>
            </w:r>
          </w:p>
        </w:tc>
      </w:tr>
      <w:tr w:rsidR="00A378C4" w:rsidRPr="00D32AF5" w14:paraId="1204E299" w14:textId="77777777" w:rsidTr="002155BD">
        <w:tc>
          <w:tcPr>
            <w:tcW w:w="2070" w:type="dxa"/>
            <w:shd w:val="clear" w:color="auto" w:fill="FFFF99"/>
          </w:tcPr>
          <w:p w14:paraId="4F62A8BA" w14:textId="77777777" w:rsidR="00A378C4" w:rsidRPr="00D32AF5" w:rsidRDefault="00C54E60" w:rsidP="00D14537">
            <w:pPr>
              <w:spacing w:before="60"/>
              <w:jc w:val="center"/>
              <w:rPr>
                <w:rFonts w:ascii="Century Gothic" w:hAnsi="Century Gothic" w:cs="Arial"/>
                <w:b/>
                <w:sz w:val="20"/>
                <w:szCs w:val="20"/>
              </w:rPr>
            </w:pPr>
            <w:r w:rsidRPr="00D32AF5">
              <w:rPr>
                <w:rFonts w:ascii="Century Gothic" w:hAnsi="Century Gothic" w:cs="Arial"/>
                <w:b/>
                <w:sz w:val="20"/>
                <w:szCs w:val="20"/>
              </w:rPr>
              <w:t>OUTPUTS</w:t>
            </w:r>
            <w:r w:rsidR="00F61B5A" w:rsidRPr="00D32AF5">
              <w:rPr>
                <w:rFonts w:ascii="Century Gothic" w:hAnsi="Century Gothic" w:cs="Arial"/>
                <w:b/>
                <w:sz w:val="20"/>
                <w:szCs w:val="20"/>
              </w:rPr>
              <w:t xml:space="preserve"> </w:t>
            </w:r>
          </w:p>
        </w:tc>
        <w:tc>
          <w:tcPr>
            <w:tcW w:w="4950" w:type="dxa"/>
            <w:shd w:val="clear" w:color="auto" w:fill="FFFF99"/>
          </w:tcPr>
          <w:p w14:paraId="16EFCA2E" w14:textId="77777777" w:rsidR="00A378C4" w:rsidRPr="00D32AF5" w:rsidRDefault="00C54E60" w:rsidP="00F82BB6">
            <w:pPr>
              <w:spacing w:before="60"/>
              <w:jc w:val="center"/>
              <w:rPr>
                <w:rFonts w:ascii="Century Gothic" w:hAnsi="Century Gothic" w:cs="Arial"/>
                <w:b/>
                <w:sz w:val="20"/>
                <w:szCs w:val="20"/>
              </w:rPr>
            </w:pPr>
            <w:r w:rsidRPr="00D32AF5">
              <w:rPr>
                <w:rFonts w:ascii="Century Gothic" w:hAnsi="Century Gothic" w:cs="Arial"/>
                <w:b/>
                <w:sz w:val="20"/>
                <w:szCs w:val="20"/>
              </w:rPr>
              <w:t xml:space="preserve">OUTPUT </w:t>
            </w:r>
            <w:r w:rsidR="008F6B1A" w:rsidRPr="00D32AF5">
              <w:rPr>
                <w:rFonts w:ascii="Century Gothic" w:hAnsi="Century Gothic" w:cs="Arial"/>
                <w:b/>
                <w:sz w:val="20"/>
                <w:szCs w:val="20"/>
              </w:rPr>
              <w:t>INDICATORS</w:t>
            </w:r>
            <w:r w:rsidR="002F3343" w:rsidRPr="00D32AF5">
              <w:rPr>
                <w:rStyle w:val="FootnoteReference"/>
                <w:rFonts w:ascii="Century Gothic" w:hAnsi="Century Gothic" w:cs="Arial"/>
                <w:b/>
                <w:szCs w:val="20"/>
              </w:rPr>
              <w:footnoteReference w:id="3"/>
            </w:r>
          </w:p>
        </w:tc>
        <w:tc>
          <w:tcPr>
            <w:tcW w:w="3600" w:type="dxa"/>
            <w:shd w:val="clear" w:color="auto" w:fill="FFFF99"/>
          </w:tcPr>
          <w:p w14:paraId="082BFBB0" w14:textId="77777777" w:rsidR="00A378C4" w:rsidRPr="00D32AF5" w:rsidRDefault="00C54E60" w:rsidP="003D4608">
            <w:pPr>
              <w:spacing w:before="60"/>
              <w:jc w:val="center"/>
              <w:rPr>
                <w:rFonts w:ascii="Century Gothic" w:hAnsi="Century Gothic" w:cs="Arial"/>
                <w:b/>
                <w:sz w:val="20"/>
                <w:szCs w:val="20"/>
              </w:rPr>
            </w:pPr>
            <w:r w:rsidRPr="00D32AF5">
              <w:rPr>
                <w:rFonts w:ascii="Century Gothic" w:hAnsi="Century Gothic" w:cs="Arial"/>
                <w:b/>
                <w:sz w:val="20"/>
                <w:szCs w:val="20"/>
              </w:rPr>
              <w:t>ACTIVITIES</w:t>
            </w:r>
          </w:p>
        </w:tc>
        <w:tc>
          <w:tcPr>
            <w:tcW w:w="1620" w:type="dxa"/>
            <w:shd w:val="clear" w:color="auto" w:fill="FFFF99"/>
          </w:tcPr>
          <w:p w14:paraId="1A635287" w14:textId="77777777" w:rsidR="00A378C4" w:rsidRPr="00D32AF5" w:rsidRDefault="00FA47EB" w:rsidP="00F82BB6">
            <w:pPr>
              <w:spacing w:before="60"/>
              <w:jc w:val="center"/>
              <w:rPr>
                <w:rFonts w:ascii="Century Gothic" w:hAnsi="Century Gothic" w:cs="Arial"/>
                <w:b/>
                <w:sz w:val="20"/>
                <w:szCs w:val="20"/>
              </w:rPr>
            </w:pPr>
            <w:r w:rsidRPr="00D32AF5">
              <w:rPr>
                <w:rFonts w:ascii="Century Gothic" w:hAnsi="Century Gothic" w:cs="Arial"/>
                <w:b/>
                <w:sz w:val="20"/>
                <w:szCs w:val="20"/>
              </w:rPr>
              <w:t>ROLE OF PARTNERS</w:t>
            </w:r>
          </w:p>
        </w:tc>
        <w:tc>
          <w:tcPr>
            <w:tcW w:w="3240" w:type="dxa"/>
            <w:shd w:val="clear" w:color="auto" w:fill="FFFF99"/>
          </w:tcPr>
          <w:p w14:paraId="6F61B25F" w14:textId="77777777" w:rsidR="00A378C4" w:rsidRPr="00D32AF5" w:rsidRDefault="00C54E60" w:rsidP="00F82BB6">
            <w:pPr>
              <w:pStyle w:val="Heading2"/>
              <w:spacing w:before="60"/>
              <w:rPr>
                <w:rFonts w:ascii="Century Gothic" w:hAnsi="Century Gothic" w:cs="Arial"/>
                <w:sz w:val="20"/>
                <w:szCs w:val="20"/>
              </w:rPr>
            </w:pPr>
            <w:r w:rsidRPr="00D32AF5">
              <w:rPr>
                <w:rFonts w:ascii="Century Gothic" w:hAnsi="Century Gothic" w:cs="Arial"/>
                <w:sz w:val="20"/>
                <w:szCs w:val="20"/>
              </w:rPr>
              <w:t>INPUTS</w:t>
            </w:r>
          </w:p>
        </w:tc>
      </w:tr>
      <w:tr w:rsidR="003F6F61" w:rsidRPr="00D32AF5" w14:paraId="0E95C1E4" w14:textId="77777777" w:rsidTr="00634D9A">
        <w:trPr>
          <w:trHeight w:val="2843"/>
        </w:trPr>
        <w:tc>
          <w:tcPr>
            <w:tcW w:w="2070" w:type="dxa"/>
          </w:tcPr>
          <w:p w14:paraId="6075B343" w14:textId="77777777" w:rsidR="003F6F61" w:rsidRPr="00E64EF1" w:rsidRDefault="003F6F61" w:rsidP="00821E53">
            <w:pPr>
              <w:rPr>
                <w:rFonts w:ascii="Century Gothic" w:hAnsi="Century Gothic"/>
                <w:i/>
                <w:szCs w:val="22"/>
              </w:rPr>
            </w:pPr>
          </w:p>
          <w:p w14:paraId="1E6B0D93" w14:textId="77777777" w:rsidR="003F6F61" w:rsidRPr="00E64EF1" w:rsidRDefault="003F6F61" w:rsidP="00634D9A">
            <w:pPr>
              <w:rPr>
                <w:rFonts w:ascii="Century Gothic" w:hAnsi="Century Gothic"/>
                <w:b/>
                <w:szCs w:val="22"/>
              </w:rPr>
            </w:pPr>
            <w:r w:rsidRPr="00E64EF1">
              <w:rPr>
                <w:rFonts w:ascii="Century Gothic" w:hAnsi="Century Gothic"/>
                <w:b/>
                <w:szCs w:val="22"/>
              </w:rPr>
              <w:t>Output 1</w:t>
            </w:r>
            <w:r w:rsidR="00EE3CF4" w:rsidRPr="00E64EF1">
              <w:rPr>
                <w:rFonts w:ascii="Century Gothic" w:hAnsi="Century Gothic"/>
                <w:b/>
                <w:szCs w:val="22"/>
              </w:rPr>
              <w:t xml:space="preserve">: </w:t>
            </w:r>
            <w:r w:rsidR="00B17E81" w:rsidRPr="00E64EF1">
              <w:rPr>
                <w:rFonts w:ascii="Century Gothic" w:hAnsi="Century Gothic"/>
                <w:b/>
                <w:szCs w:val="22"/>
              </w:rPr>
              <w:t>S</w:t>
            </w:r>
            <w:r w:rsidR="00865CAC" w:rsidRPr="00E64EF1">
              <w:rPr>
                <w:rFonts w:ascii="Century Gothic" w:hAnsi="Century Gothic"/>
                <w:b/>
                <w:szCs w:val="22"/>
              </w:rPr>
              <w:t>tatus</w:t>
            </w:r>
            <w:r w:rsidR="00B17E81" w:rsidRPr="00E64EF1">
              <w:rPr>
                <w:rFonts w:ascii="Century Gothic" w:hAnsi="Century Gothic"/>
                <w:b/>
                <w:szCs w:val="22"/>
              </w:rPr>
              <w:t xml:space="preserve"> report</w:t>
            </w:r>
            <w:r w:rsidR="00865CAC" w:rsidRPr="00E64EF1">
              <w:rPr>
                <w:rFonts w:ascii="Century Gothic" w:hAnsi="Century Gothic"/>
                <w:b/>
                <w:szCs w:val="22"/>
              </w:rPr>
              <w:t xml:space="preserve"> </w:t>
            </w:r>
            <w:r w:rsidR="00B17E81" w:rsidRPr="00E64EF1">
              <w:rPr>
                <w:rFonts w:ascii="Century Gothic" w:hAnsi="Century Gothic"/>
                <w:b/>
                <w:szCs w:val="22"/>
              </w:rPr>
              <w:t>on</w:t>
            </w:r>
            <w:r w:rsidR="00865CAC" w:rsidRPr="00E64EF1">
              <w:rPr>
                <w:rFonts w:ascii="Century Gothic" w:hAnsi="Century Gothic"/>
                <w:b/>
                <w:szCs w:val="22"/>
              </w:rPr>
              <w:t xml:space="preserve"> terrorism prevention training for peacekeepers </w:t>
            </w:r>
            <w:r w:rsidR="00B17E81" w:rsidRPr="00E64EF1">
              <w:rPr>
                <w:rFonts w:ascii="Century Gothic" w:hAnsi="Century Gothic"/>
                <w:b/>
                <w:szCs w:val="22"/>
              </w:rPr>
              <w:t>produced</w:t>
            </w:r>
          </w:p>
        </w:tc>
        <w:tc>
          <w:tcPr>
            <w:tcW w:w="4950" w:type="dxa"/>
          </w:tcPr>
          <w:p w14:paraId="0BF47A07" w14:textId="4FA5B786" w:rsidR="003F6F61" w:rsidRDefault="00B37007" w:rsidP="00353201">
            <w:pPr>
              <w:spacing w:before="60"/>
              <w:rPr>
                <w:rFonts w:ascii="Century Gothic" w:hAnsi="Century Gothic"/>
                <w:b/>
                <w:sz w:val="20"/>
                <w:szCs w:val="20"/>
              </w:rPr>
            </w:pPr>
            <w:r w:rsidRPr="00D32AF5">
              <w:rPr>
                <w:rFonts w:ascii="Century Gothic" w:hAnsi="Century Gothic"/>
                <w:sz w:val="20"/>
                <w:szCs w:val="20"/>
              </w:rPr>
              <w:t xml:space="preserve"> </w:t>
            </w:r>
            <w:r w:rsidR="00AC0F0C">
              <w:rPr>
                <w:rFonts w:ascii="Century Gothic" w:hAnsi="Century Gothic"/>
                <w:i/>
                <w:sz w:val="20"/>
                <w:szCs w:val="20"/>
              </w:rPr>
              <w:t>Results indicator 1.1</w:t>
            </w:r>
            <w:r w:rsidR="00754C3A">
              <w:rPr>
                <w:rFonts w:ascii="Century Gothic" w:hAnsi="Century Gothic"/>
                <w:i/>
                <w:sz w:val="20"/>
                <w:szCs w:val="20"/>
              </w:rPr>
              <w:t>:</w:t>
            </w:r>
            <w:r w:rsidR="00754C3A">
              <w:rPr>
                <w:rFonts w:ascii="Century Gothic" w:hAnsi="Century Gothic"/>
                <w:sz w:val="20"/>
                <w:szCs w:val="20"/>
              </w:rPr>
              <w:t xml:space="preserve"> </w:t>
            </w:r>
            <w:r w:rsidR="00F91910">
              <w:rPr>
                <w:rFonts w:ascii="Century Gothic" w:hAnsi="Century Gothic"/>
                <w:sz w:val="20"/>
                <w:szCs w:val="20"/>
              </w:rPr>
              <w:t xml:space="preserve">Number of </w:t>
            </w:r>
            <w:r w:rsidR="00EF0250">
              <w:rPr>
                <w:rFonts w:ascii="Century Gothic" w:hAnsi="Century Gothic"/>
                <w:b/>
                <w:sz w:val="20"/>
                <w:szCs w:val="20"/>
              </w:rPr>
              <w:t>reports on terrorism</w:t>
            </w:r>
            <w:r w:rsidR="00237E8E">
              <w:rPr>
                <w:rFonts w:ascii="Century Gothic" w:hAnsi="Century Gothic"/>
                <w:b/>
                <w:sz w:val="20"/>
                <w:szCs w:val="20"/>
              </w:rPr>
              <w:t xml:space="preserve"> prevention produced.</w:t>
            </w:r>
          </w:p>
          <w:p w14:paraId="3CFA05CE" w14:textId="77777777" w:rsidR="00F91910" w:rsidRPr="00754C3A" w:rsidRDefault="00E761B2" w:rsidP="00353201">
            <w:pPr>
              <w:spacing w:before="60"/>
              <w:rPr>
                <w:rFonts w:ascii="Century Gothic" w:hAnsi="Century Gothic"/>
                <w:b/>
                <w:sz w:val="20"/>
                <w:szCs w:val="20"/>
              </w:rPr>
            </w:pPr>
            <w:r w:rsidRPr="00E761B2">
              <w:rPr>
                <w:rFonts w:ascii="Century Gothic" w:hAnsi="Century Gothic"/>
                <w:i/>
                <w:sz w:val="20"/>
                <w:szCs w:val="20"/>
              </w:rPr>
              <w:t>Result</w:t>
            </w:r>
            <w:r>
              <w:rPr>
                <w:rFonts w:ascii="Century Gothic" w:hAnsi="Century Gothic"/>
                <w:i/>
                <w:sz w:val="20"/>
                <w:szCs w:val="20"/>
              </w:rPr>
              <w:t>s</w:t>
            </w:r>
            <w:r w:rsidRPr="00E761B2">
              <w:rPr>
                <w:rFonts w:ascii="Century Gothic" w:hAnsi="Century Gothic"/>
                <w:i/>
                <w:sz w:val="20"/>
                <w:szCs w:val="20"/>
              </w:rPr>
              <w:t xml:space="preserve"> indicator 1.2</w:t>
            </w:r>
            <w:r>
              <w:rPr>
                <w:rFonts w:ascii="Century Gothic" w:hAnsi="Century Gothic"/>
                <w:b/>
                <w:sz w:val="20"/>
                <w:szCs w:val="20"/>
              </w:rPr>
              <w:t xml:space="preserve">: </w:t>
            </w:r>
            <w:r w:rsidR="00F91910">
              <w:rPr>
                <w:rFonts w:ascii="Century Gothic" w:hAnsi="Century Gothic"/>
                <w:b/>
                <w:sz w:val="20"/>
                <w:szCs w:val="20"/>
              </w:rPr>
              <w:t>Number of policy level seminars organized</w:t>
            </w:r>
          </w:p>
          <w:p w14:paraId="5EBD9091" w14:textId="77777777" w:rsidR="00AC0F0C" w:rsidRDefault="00AC0F0C" w:rsidP="00353201">
            <w:pPr>
              <w:spacing w:before="60"/>
              <w:rPr>
                <w:rFonts w:ascii="Century Gothic" w:hAnsi="Century Gothic"/>
                <w:i/>
                <w:sz w:val="20"/>
                <w:szCs w:val="20"/>
              </w:rPr>
            </w:pPr>
            <w:r w:rsidRPr="00754C3A">
              <w:rPr>
                <w:rFonts w:ascii="Century Gothic" w:hAnsi="Century Gothic"/>
                <w:b/>
                <w:i/>
                <w:sz w:val="20"/>
                <w:szCs w:val="20"/>
              </w:rPr>
              <w:t>Data Source</w:t>
            </w:r>
            <w:r w:rsidR="00754C3A" w:rsidRPr="00754C3A">
              <w:rPr>
                <w:rFonts w:ascii="Century Gothic" w:hAnsi="Century Gothic"/>
                <w:b/>
                <w:i/>
                <w:sz w:val="20"/>
                <w:szCs w:val="20"/>
              </w:rPr>
              <w:t>:</w:t>
            </w:r>
            <w:r w:rsidR="00754C3A">
              <w:rPr>
                <w:rFonts w:ascii="Century Gothic" w:hAnsi="Century Gothic"/>
                <w:i/>
                <w:sz w:val="20"/>
                <w:szCs w:val="20"/>
              </w:rPr>
              <w:t xml:space="preserve"> </w:t>
            </w:r>
            <w:r w:rsidR="00754C3A">
              <w:rPr>
                <w:rFonts w:ascii="Century Gothic" w:hAnsi="Century Gothic"/>
                <w:sz w:val="20"/>
                <w:szCs w:val="20"/>
              </w:rPr>
              <w:t>project proposal document, ECOWAS counter terrorism strategy, relevant UN documents</w:t>
            </w:r>
          </w:p>
          <w:p w14:paraId="295FF7A0" w14:textId="77777777" w:rsidR="00AC0F0C" w:rsidRPr="00754C3A" w:rsidRDefault="00AC0F0C" w:rsidP="00353201">
            <w:pPr>
              <w:spacing w:before="60"/>
              <w:rPr>
                <w:rFonts w:ascii="Century Gothic" w:hAnsi="Century Gothic"/>
                <w:sz w:val="20"/>
                <w:szCs w:val="20"/>
              </w:rPr>
            </w:pPr>
            <w:r w:rsidRPr="00754C3A">
              <w:rPr>
                <w:rFonts w:ascii="Century Gothic" w:hAnsi="Century Gothic"/>
                <w:b/>
                <w:i/>
                <w:sz w:val="20"/>
                <w:szCs w:val="20"/>
              </w:rPr>
              <w:t>Baseline</w:t>
            </w:r>
            <w:r w:rsidR="00754C3A">
              <w:rPr>
                <w:rFonts w:ascii="Century Gothic" w:hAnsi="Century Gothic"/>
                <w:b/>
                <w:i/>
                <w:sz w:val="20"/>
                <w:szCs w:val="20"/>
              </w:rPr>
              <w:t>:</w:t>
            </w:r>
            <w:r w:rsidR="00754C3A">
              <w:rPr>
                <w:rFonts w:ascii="Century Gothic" w:hAnsi="Century Gothic"/>
                <w:sz w:val="20"/>
                <w:szCs w:val="20"/>
              </w:rPr>
              <w:t xml:space="preserve"> </w:t>
            </w:r>
            <w:r w:rsidR="00E761B2">
              <w:rPr>
                <w:rFonts w:ascii="Century Gothic" w:hAnsi="Century Gothic"/>
                <w:sz w:val="20"/>
                <w:szCs w:val="20"/>
              </w:rPr>
              <w:t xml:space="preserve">Number of similar reports produced (0) </w:t>
            </w:r>
          </w:p>
          <w:p w14:paraId="61AB6CA5" w14:textId="77777777" w:rsidR="00AC0F0C" w:rsidRPr="00754C3A" w:rsidRDefault="00AC0F0C" w:rsidP="00E761B2">
            <w:pPr>
              <w:spacing w:before="60"/>
              <w:rPr>
                <w:rFonts w:ascii="Century Gothic" w:hAnsi="Century Gothic"/>
                <w:sz w:val="20"/>
                <w:szCs w:val="20"/>
              </w:rPr>
            </w:pPr>
            <w:r w:rsidRPr="00754C3A">
              <w:rPr>
                <w:rFonts w:ascii="Century Gothic" w:hAnsi="Century Gothic"/>
                <w:b/>
                <w:i/>
                <w:sz w:val="20"/>
                <w:szCs w:val="20"/>
              </w:rPr>
              <w:t>Target</w:t>
            </w:r>
            <w:r w:rsidR="00754C3A">
              <w:rPr>
                <w:rFonts w:ascii="Century Gothic" w:hAnsi="Century Gothic"/>
                <w:b/>
                <w:i/>
                <w:sz w:val="20"/>
                <w:szCs w:val="20"/>
              </w:rPr>
              <w:t>:</w:t>
            </w:r>
            <w:r w:rsidR="00754C3A">
              <w:rPr>
                <w:rFonts w:ascii="Century Gothic" w:hAnsi="Century Gothic"/>
                <w:b/>
                <w:sz w:val="20"/>
                <w:szCs w:val="20"/>
              </w:rPr>
              <w:t xml:space="preserve"> </w:t>
            </w:r>
            <w:r w:rsidR="00E761B2">
              <w:rPr>
                <w:rFonts w:ascii="Century Gothic" w:hAnsi="Century Gothic"/>
                <w:sz w:val="20"/>
                <w:szCs w:val="20"/>
              </w:rPr>
              <w:t xml:space="preserve">one report on terrorism prevention for training peacekeepers. </w:t>
            </w:r>
          </w:p>
        </w:tc>
        <w:tc>
          <w:tcPr>
            <w:tcW w:w="3600" w:type="dxa"/>
          </w:tcPr>
          <w:p w14:paraId="0873E6A3" w14:textId="77777777" w:rsidR="00754C3A" w:rsidRDefault="00B17E81" w:rsidP="002D30A0">
            <w:pPr>
              <w:pStyle w:val="Header"/>
              <w:rPr>
                <w:rFonts w:ascii="Century Gothic" w:hAnsi="Century Gothic"/>
                <w:sz w:val="20"/>
                <w:szCs w:val="20"/>
                <w:lang w:eastAsia="en-US"/>
              </w:rPr>
            </w:pPr>
            <w:r>
              <w:rPr>
                <w:rFonts w:ascii="Century Gothic" w:hAnsi="Century Gothic"/>
                <w:sz w:val="20"/>
                <w:szCs w:val="20"/>
                <w:lang w:eastAsia="en-US"/>
              </w:rPr>
              <w:t>-</w:t>
            </w:r>
            <w:r w:rsidR="00754C3A">
              <w:rPr>
                <w:rFonts w:ascii="Century Gothic" w:hAnsi="Century Gothic"/>
                <w:sz w:val="20"/>
                <w:szCs w:val="20"/>
                <w:lang w:eastAsia="en-US"/>
              </w:rPr>
              <w:t>Develop concept note</w:t>
            </w:r>
            <w:r>
              <w:rPr>
                <w:rFonts w:ascii="Century Gothic" w:hAnsi="Century Gothic"/>
                <w:sz w:val="20"/>
                <w:szCs w:val="20"/>
                <w:lang w:eastAsia="en-US"/>
              </w:rPr>
              <w:t xml:space="preserve">s and put in place </w:t>
            </w:r>
            <w:r w:rsidR="00754C3A">
              <w:rPr>
                <w:rFonts w:ascii="Century Gothic" w:hAnsi="Century Gothic"/>
                <w:sz w:val="20"/>
                <w:szCs w:val="20"/>
                <w:lang w:eastAsia="en-US"/>
              </w:rPr>
              <w:t>needed logistical services</w:t>
            </w:r>
            <w:r>
              <w:rPr>
                <w:rFonts w:ascii="Century Gothic" w:hAnsi="Century Gothic"/>
                <w:sz w:val="20"/>
                <w:szCs w:val="20"/>
                <w:lang w:eastAsia="en-US"/>
              </w:rPr>
              <w:t xml:space="preserve"> for policy conference </w:t>
            </w:r>
          </w:p>
          <w:p w14:paraId="6163B5E2" w14:textId="77777777" w:rsidR="00754C3A" w:rsidRPr="00754C3A" w:rsidRDefault="00B17E81" w:rsidP="00634D9A">
            <w:pPr>
              <w:pStyle w:val="Header"/>
              <w:rPr>
                <w:rFonts w:ascii="Century Gothic" w:hAnsi="Century Gothic"/>
                <w:sz w:val="20"/>
                <w:szCs w:val="20"/>
                <w:lang w:eastAsia="en-US"/>
              </w:rPr>
            </w:pPr>
            <w:r>
              <w:rPr>
                <w:rFonts w:ascii="Century Gothic" w:hAnsi="Century Gothic"/>
                <w:sz w:val="20"/>
                <w:szCs w:val="20"/>
                <w:lang w:eastAsia="en-US"/>
              </w:rPr>
              <w:t>-</w:t>
            </w:r>
            <w:r w:rsidR="00754C3A">
              <w:rPr>
                <w:rFonts w:ascii="Century Gothic" w:hAnsi="Century Gothic"/>
                <w:sz w:val="20"/>
                <w:szCs w:val="20"/>
                <w:lang w:eastAsia="en-US"/>
              </w:rPr>
              <w:t>Produce a report after the seminar</w:t>
            </w:r>
          </w:p>
        </w:tc>
        <w:tc>
          <w:tcPr>
            <w:tcW w:w="1620" w:type="dxa"/>
            <w:shd w:val="clear" w:color="auto" w:fill="auto"/>
          </w:tcPr>
          <w:p w14:paraId="4945818F" w14:textId="77777777" w:rsidR="003F6F61" w:rsidRPr="00D32AF5" w:rsidRDefault="003F6F61" w:rsidP="00D428F9">
            <w:pPr>
              <w:pStyle w:val="Header"/>
              <w:jc w:val="left"/>
              <w:rPr>
                <w:rFonts w:ascii="Century Gothic" w:hAnsi="Century Gothic"/>
                <w:i/>
                <w:sz w:val="20"/>
                <w:szCs w:val="20"/>
                <w:lang w:eastAsia="en-US"/>
              </w:rPr>
            </w:pPr>
          </w:p>
          <w:p w14:paraId="0A88185B" w14:textId="77777777" w:rsidR="003F6F61" w:rsidRPr="00D32AF5" w:rsidRDefault="00871A9B" w:rsidP="00D24F7E">
            <w:pPr>
              <w:pStyle w:val="Header"/>
              <w:jc w:val="left"/>
              <w:rPr>
                <w:rFonts w:ascii="Century Gothic" w:hAnsi="Century Gothic"/>
                <w:sz w:val="20"/>
                <w:szCs w:val="20"/>
                <w:lang w:eastAsia="en-US"/>
              </w:rPr>
            </w:pPr>
            <w:r>
              <w:rPr>
                <w:rFonts w:ascii="Century Gothic" w:hAnsi="Century Gothic"/>
                <w:sz w:val="20"/>
                <w:szCs w:val="20"/>
                <w:lang w:eastAsia="en-US"/>
              </w:rPr>
              <w:t>ECOWAS to support and facilitate access to key officials in P/TCCs in West Africa</w:t>
            </w:r>
          </w:p>
        </w:tc>
        <w:tc>
          <w:tcPr>
            <w:tcW w:w="3240" w:type="dxa"/>
          </w:tcPr>
          <w:p w14:paraId="221B0086" w14:textId="77777777" w:rsidR="00BC1717" w:rsidRPr="00D32AF5" w:rsidRDefault="00BC1717" w:rsidP="009A07EC">
            <w:pPr>
              <w:jc w:val="left"/>
              <w:rPr>
                <w:rFonts w:ascii="Century Gothic" w:hAnsi="Century Gothic"/>
                <w:i/>
                <w:sz w:val="20"/>
                <w:szCs w:val="20"/>
              </w:rPr>
            </w:pPr>
            <w:r w:rsidRPr="00D32AF5">
              <w:rPr>
                <w:rFonts w:ascii="Century Gothic" w:hAnsi="Century Gothic"/>
                <w:b/>
                <w:sz w:val="20"/>
                <w:szCs w:val="20"/>
                <w:u w:val="single"/>
              </w:rPr>
              <w:t>$</w:t>
            </w:r>
            <w:r w:rsidR="002F5926">
              <w:rPr>
                <w:rFonts w:ascii="Century Gothic" w:hAnsi="Century Gothic"/>
                <w:b/>
                <w:sz w:val="20"/>
                <w:szCs w:val="20"/>
                <w:u w:val="single"/>
              </w:rPr>
              <w:t>46</w:t>
            </w:r>
            <w:r w:rsidR="00033940" w:rsidRPr="00D32AF5">
              <w:rPr>
                <w:rFonts w:ascii="Century Gothic" w:hAnsi="Century Gothic"/>
                <w:b/>
                <w:sz w:val="20"/>
                <w:szCs w:val="20"/>
                <w:u w:val="single"/>
              </w:rPr>
              <w:t>,</w:t>
            </w:r>
            <w:r w:rsidR="002F5926">
              <w:rPr>
                <w:rFonts w:ascii="Century Gothic" w:hAnsi="Century Gothic"/>
                <w:b/>
                <w:sz w:val="20"/>
                <w:szCs w:val="20"/>
                <w:u w:val="single"/>
              </w:rPr>
              <w:t>747.80</w:t>
            </w:r>
            <w:r w:rsidR="009858B7" w:rsidRPr="00D32AF5">
              <w:rPr>
                <w:rFonts w:ascii="Century Gothic" w:hAnsi="Century Gothic"/>
                <w:i/>
                <w:sz w:val="20"/>
                <w:szCs w:val="20"/>
              </w:rPr>
              <w:t xml:space="preserve"> </w:t>
            </w:r>
          </w:p>
          <w:p w14:paraId="00EFE7A1" w14:textId="08636BC9" w:rsidR="003F6F61" w:rsidRPr="00D32AF5" w:rsidRDefault="00754C3A" w:rsidP="00634D9A">
            <w:pPr>
              <w:jc w:val="left"/>
              <w:rPr>
                <w:rFonts w:ascii="Century Gothic" w:hAnsi="Century Gothic"/>
                <w:i/>
                <w:sz w:val="20"/>
                <w:szCs w:val="20"/>
              </w:rPr>
            </w:pPr>
            <w:r>
              <w:rPr>
                <w:rFonts w:ascii="Century Gothic" w:hAnsi="Century Gothic"/>
                <w:i/>
                <w:sz w:val="20"/>
                <w:szCs w:val="20"/>
              </w:rPr>
              <w:t xml:space="preserve">(Cost of flight, accommodation, meals, interpretation services, ground transportation, external </w:t>
            </w:r>
            <w:r w:rsidR="00C77425">
              <w:rPr>
                <w:rFonts w:ascii="Century Gothic" w:hAnsi="Century Gothic"/>
                <w:i/>
                <w:sz w:val="20"/>
                <w:szCs w:val="20"/>
              </w:rPr>
              <w:t>resource persons $46,747</w:t>
            </w:r>
            <w:r w:rsidR="004221AB">
              <w:rPr>
                <w:rFonts w:ascii="Century Gothic" w:hAnsi="Century Gothic"/>
                <w:i/>
                <w:sz w:val="20"/>
                <w:szCs w:val="20"/>
              </w:rPr>
              <w:t>.8</w:t>
            </w:r>
            <w:r>
              <w:rPr>
                <w:rFonts w:ascii="Century Gothic" w:hAnsi="Century Gothic"/>
                <w:i/>
                <w:sz w:val="20"/>
                <w:szCs w:val="20"/>
              </w:rPr>
              <w:t>0x1=4</w:t>
            </w:r>
            <w:r w:rsidR="004221AB">
              <w:rPr>
                <w:rFonts w:ascii="Century Gothic" w:hAnsi="Century Gothic"/>
                <w:i/>
                <w:sz w:val="20"/>
                <w:szCs w:val="20"/>
              </w:rPr>
              <w:t>6,747.80</w:t>
            </w:r>
            <w:r>
              <w:rPr>
                <w:rFonts w:ascii="Century Gothic" w:hAnsi="Century Gothic"/>
                <w:i/>
                <w:sz w:val="20"/>
                <w:szCs w:val="20"/>
              </w:rPr>
              <w:t>)</w:t>
            </w:r>
          </w:p>
        </w:tc>
      </w:tr>
      <w:tr w:rsidR="00634D9A" w:rsidRPr="00D32AF5" w14:paraId="1FA2E38D" w14:textId="77777777" w:rsidTr="00634D9A">
        <w:trPr>
          <w:trHeight w:val="2339"/>
        </w:trPr>
        <w:tc>
          <w:tcPr>
            <w:tcW w:w="2070" w:type="dxa"/>
          </w:tcPr>
          <w:p w14:paraId="223BF65D" w14:textId="7D3D1AFF" w:rsidR="00634D9A" w:rsidRPr="00E64EF1" w:rsidRDefault="00634D9A" w:rsidP="00E64EF1">
            <w:pPr>
              <w:spacing w:before="60"/>
              <w:rPr>
                <w:rFonts w:ascii="Century Gothic" w:hAnsi="Century Gothic"/>
                <w:b/>
                <w:szCs w:val="22"/>
              </w:rPr>
            </w:pPr>
            <w:r w:rsidRPr="00E64EF1">
              <w:rPr>
                <w:rFonts w:ascii="Century Gothic" w:hAnsi="Century Gothic"/>
                <w:b/>
                <w:szCs w:val="22"/>
              </w:rPr>
              <w:t xml:space="preserve">Output 2: </w:t>
            </w:r>
            <w:r w:rsidR="00E64EF1" w:rsidRPr="00E64EF1">
              <w:rPr>
                <w:rFonts w:ascii="Century Gothic" w:hAnsi="Century Gothic"/>
                <w:b/>
                <w:szCs w:val="22"/>
              </w:rPr>
              <w:t>A report on terrorism prevention components of P/TCCs pre-deployment training produced</w:t>
            </w:r>
          </w:p>
        </w:tc>
        <w:tc>
          <w:tcPr>
            <w:tcW w:w="4950" w:type="dxa"/>
          </w:tcPr>
          <w:p w14:paraId="7167050B" w14:textId="703B6B6C" w:rsidR="00634D9A" w:rsidRPr="00D32AF5" w:rsidRDefault="00AC0F0C" w:rsidP="00F82BB6">
            <w:pPr>
              <w:spacing w:before="60"/>
              <w:rPr>
                <w:rFonts w:ascii="Century Gothic" w:hAnsi="Century Gothic"/>
                <w:b/>
                <w:i/>
                <w:sz w:val="20"/>
                <w:szCs w:val="20"/>
              </w:rPr>
            </w:pPr>
            <w:r>
              <w:rPr>
                <w:rFonts w:ascii="Century Gothic" w:hAnsi="Century Gothic"/>
                <w:b/>
                <w:i/>
                <w:sz w:val="20"/>
                <w:szCs w:val="20"/>
              </w:rPr>
              <w:t>Results indicator 2.1.</w:t>
            </w:r>
            <w:r w:rsidR="00871A9B">
              <w:rPr>
                <w:rFonts w:ascii="Century Gothic" w:hAnsi="Century Gothic"/>
                <w:b/>
                <w:i/>
                <w:sz w:val="20"/>
                <w:szCs w:val="20"/>
              </w:rPr>
              <w:t xml:space="preserve"> </w:t>
            </w:r>
            <w:r w:rsidR="00237E8E">
              <w:rPr>
                <w:rFonts w:ascii="Century Gothic" w:hAnsi="Century Gothic"/>
                <w:b/>
                <w:i/>
                <w:sz w:val="20"/>
                <w:szCs w:val="20"/>
              </w:rPr>
              <w:t>Number of Sub-regional</w:t>
            </w:r>
            <w:r w:rsidR="00237E8E">
              <w:t xml:space="preserve"> </w:t>
            </w:r>
            <w:r w:rsidR="00237E8E" w:rsidRPr="00237E8E">
              <w:rPr>
                <w:rFonts w:ascii="Century Gothic" w:hAnsi="Century Gothic"/>
                <w:b/>
                <w:i/>
                <w:sz w:val="20"/>
                <w:szCs w:val="20"/>
              </w:rPr>
              <w:t>Terrorism Prevention</w:t>
            </w:r>
            <w:r w:rsidR="00237E8E">
              <w:rPr>
                <w:rFonts w:ascii="Century Gothic" w:hAnsi="Century Gothic"/>
                <w:b/>
                <w:i/>
                <w:sz w:val="20"/>
                <w:szCs w:val="20"/>
              </w:rPr>
              <w:t xml:space="preserve"> report produced. </w:t>
            </w:r>
          </w:p>
          <w:p w14:paraId="1839627C" w14:textId="77777777" w:rsidR="00AC0F0C" w:rsidRDefault="00AC0F0C" w:rsidP="002155BD">
            <w:pPr>
              <w:jc w:val="left"/>
              <w:rPr>
                <w:rFonts w:ascii="Century Gothic" w:hAnsi="Century Gothic"/>
                <w:sz w:val="20"/>
                <w:szCs w:val="20"/>
              </w:rPr>
            </w:pPr>
            <w:r>
              <w:rPr>
                <w:rFonts w:ascii="Century Gothic" w:hAnsi="Century Gothic"/>
                <w:sz w:val="20"/>
                <w:szCs w:val="20"/>
              </w:rPr>
              <w:t>Data source</w:t>
            </w:r>
            <w:r w:rsidR="00754C3A">
              <w:rPr>
                <w:rFonts w:ascii="Century Gothic" w:hAnsi="Century Gothic"/>
                <w:sz w:val="20"/>
                <w:szCs w:val="20"/>
              </w:rPr>
              <w:t xml:space="preserve">: </w:t>
            </w:r>
            <w:r w:rsidR="00871A9B">
              <w:rPr>
                <w:rFonts w:ascii="Century Gothic" w:hAnsi="Century Gothic"/>
                <w:sz w:val="20"/>
                <w:szCs w:val="20"/>
              </w:rPr>
              <w:t>Report of Output 1, ECOWAS counter-terrorism strategy, relevant UN documents, existing research work on terrorism prevention in peacekeeping theatres</w:t>
            </w:r>
          </w:p>
          <w:p w14:paraId="6C83E511" w14:textId="77777777" w:rsidR="00AC0F0C" w:rsidRPr="00871A9B" w:rsidRDefault="00AC0F0C" w:rsidP="002155BD">
            <w:pPr>
              <w:jc w:val="left"/>
              <w:rPr>
                <w:rFonts w:ascii="Century Gothic" w:hAnsi="Century Gothic"/>
                <w:sz w:val="20"/>
                <w:szCs w:val="20"/>
              </w:rPr>
            </w:pPr>
            <w:r w:rsidRPr="00871A9B">
              <w:rPr>
                <w:rFonts w:ascii="Century Gothic" w:hAnsi="Century Gothic"/>
                <w:b/>
                <w:sz w:val="20"/>
                <w:szCs w:val="20"/>
              </w:rPr>
              <w:t>Baseline</w:t>
            </w:r>
            <w:r w:rsidR="00871A9B">
              <w:rPr>
                <w:rFonts w:ascii="Century Gothic" w:hAnsi="Century Gothic"/>
                <w:b/>
                <w:sz w:val="20"/>
                <w:szCs w:val="20"/>
              </w:rPr>
              <w:t xml:space="preserve">: </w:t>
            </w:r>
            <w:r w:rsidR="00D60621" w:rsidRPr="005746E5">
              <w:rPr>
                <w:rFonts w:ascii="Century Gothic" w:hAnsi="Century Gothic"/>
                <w:sz w:val="20"/>
                <w:szCs w:val="20"/>
              </w:rPr>
              <w:t xml:space="preserve">Number of scoping studies already conducted on terrorism  </w:t>
            </w:r>
            <w:r w:rsidR="005746E5" w:rsidRPr="005746E5">
              <w:rPr>
                <w:rFonts w:ascii="Century Gothic" w:hAnsi="Century Gothic"/>
                <w:sz w:val="20"/>
                <w:szCs w:val="20"/>
              </w:rPr>
              <w:t>(0)</w:t>
            </w:r>
          </w:p>
          <w:p w14:paraId="1AF7BBF5" w14:textId="77777777" w:rsidR="00AC0F0C" w:rsidRPr="00871A9B" w:rsidRDefault="00AC0F0C" w:rsidP="00D60621">
            <w:pPr>
              <w:jc w:val="left"/>
              <w:rPr>
                <w:rFonts w:ascii="Century Gothic" w:hAnsi="Century Gothic"/>
                <w:b/>
                <w:sz w:val="20"/>
                <w:szCs w:val="20"/>
              </w:rPr>
            </w:pPr>
            <w:r w:rsidRPr="00871A9B">
              <w:rPr>
                <w:rFonts w:ascii="Century Gothic" w:hAnsi="Century Gothic"/>
                <w:b/>
                <w:i/>
                <w:sz w:val="20"/>
                <w:szCs w:val="20"/>
              </w:rPr>
              <w:t>Target</w:t>
            </w:r>
            <w:r w:rsidR="00871A9B">
              <w:rPr>
                <w:rFonts w:ascii="Century Gothic" w:hAnsi="Century Gothic"/>
                <w:b/>
                <w:i/>
                <w:sz w:val="20"/>
                <w:szCs w:val="20"/>
              </w:rPr>
              <w:t>:</w:t>
            </w:r>
            <w:r w:rsidR="00871A9B">
              <w:rPr>
                <w:rFonts w:ascii="Century Gothic" w:hAnsi="Century Gothic"/>
                <w:b/>
                <w:sz w:val="20"/>
                <w:szCs w:val="20"/>
              </w:rPr>
              <w:t xml:space="preserve"> </w:t>
            </w:r>
            <w:r w:rsidR="002D30A0" w:rsidRPr="005746E5">
              <w:rPr>
                <w:rFonts w:ascii="Century Gothic" w:hAnsi="Century Gothic"/>
                <w:sz w:val="20"/>
                <w:szCs w:val="20"/>
              </w:rPr>
              <w:t>A comprehensive sub-regional report on Terrorism Prevention</w:t>
            </w:r>
            <w:r w:rsidR="002D30A0">
              <w:rPr>
                <w:rFonts w:ascii="Century Gothic" w:hAnsi="Century Gothic"/>
                <w:b/>
                <w:sz w:val="20"/>
                <w:szCs w:val="20"/>
              </w:rPr>
              <w:t xml:space="preserve"> </w:t>
            </w:r>
          </w:p>
        </w:tc>
        <w:tc>
          <w:tcPr>
            <w:tcW w:w="3600" w:type="dxa"/>
          </w:tcPr>
          <w:p w14:paraId="2CF2665E" w14:textId="77777777" w:rsidR="00634D9A" w:rsidRDefault="00871A9B" w:rsidP="000E29A8">
            <w:pPr>
              <w:pStyle w:val="Header"/>
              <w:tabs>
                <w:tab w:val="num" w:pos="432"/>
              </w:tabs>
              <w:spacing w:before="60"/>
              <w:rPr>
                <w:rFonts w:ascii="Century Gothic" w:hAnsi="Century Gothic"/>
                <w:sz w:val="20"/>
                <w:szCs w:val="20"/>
                <w:lang w:eastAsia="en-US"/>
              </w:rPr>
            </w:pPr>
            <w:r>
              <w:rPr>
                <w:rFonts w:ascii="Century Gothic" w:hAnsi="Century Gothic"/>
                <w:sz w:val="20"/>
                <w:szCs w:val="20"/>
                <w:lang w:eastAsia="en-US"/>
              </w:rPr>
              <w:t>Develop a concept note</w:t>
            </w:r>
          </w:p>
          <w:p w14:paraId="6A4DFF1C" w14:textId="77777777" w:rsidR="006B6E51" w:rsidRDefault="006B6E51" w:rsidP="000E29A8">
            <w:pPr>
              <w:pStyle w:val="Header"/>
              <w:tabs>
                <w:tab w:val="num" w:pos="432"/>
              </w:tabs>
              <w:spacing w:before="60"/>
              <w:rPr>
                <w:rFonts w:ascii="Century Gothic" w:hAnsi="Century Gothic"/>
                <w:sz w:val="20"/>
                <w:szCs w:val="20"/>
                <w:lang w:eastAsia="en-US"/>
              </w:rPr>
            </w:pPr>
            <w:r>
              <w:rPr>
                <w:rFonts w:ascii="Century Gothic" w:hAnsi="Century Gothic"/>
                <w:sz w:val="20"/>
                <w:szCs w:val="20"/>
                <w:lang w:eastAsia="en-US"/>
              </w:rPr>
              <w:t>Undertake desk research</w:t>
            </w:r>
          </w:p>
          <w:p w14:paraId="4D40C2A4" w14:textId="77777777" w:rsidR="00871A9B" w:rsidRDefault="00871A9B" w:rsidP="000E29A8">
            <w:pPr>
              <w:pStyle w:val="Header"/>
              <w:tabs>
                <w:tab w:val="num" w:pos="432"/>
              </w:tabs>
              <w:spacing w:before="60"/>
              <w:rPr>
                <w:rFonts w:ascii="Century Gothic" w:hAnsi="Century Gothic"/>
                <w:sz w:val="20"/>
                <w:szCs w:val="20"/>
                <w:lang w:eastAsia="en-US"/>
              </w:rPr>
            </w:pPr>
            <w:r>
              <w:rPr>
                <w:rFonts w:ascii="Century Gothic" w:hAnsi="Century Gothic"/>
                <w:sz w:val="20"/>
                <w:szCs w:val="20"/>
                <w:lang w:eastAsia="en-US"/>
              </w:rPr>
              <w:t>Set up prior appointments in the field</w:t>
            </w:r>
          </w:p>
          <w:p w14:paraId="4877F5E1" w14:textId="77777777" w:rsidR="00871A9B" w:rsidRDefault="006B6E51" w:rsidP="000E29A8">
            <w:pPr>
              <w:pStyle w:val="Header"/>
              <w:tabs>
                <w:tab w:val="num" w:pos="432"/>
              </w:tabs>
              <w:spacing w:before="60"/>
              <w:rPr>
                <w:rFonts w:ascii="Century Gothic" w:hAnsi="Century Gothic"/>
                <w:sz w:val="20"/>
                <w:szCs w:val="20"/>
                <w:lang w:eastAsia="en-US"/>
              </w:rPr>
            </w:pPr>
            <w:r>
              <w:rPr>
                <w:rFonts w:ascii="Century Gothic" w:hAnsi="Century Gothic"/>
                <w:sz w:val="20"/>
                <w:szCs w:val="20"/>
                <w:lang w:eastAsia="en-US"/>
              </w:rPr>
              <w:t>Procure flight tickets</w:t>
            </w:r>
          </w:p>
          <w:p w14:paraId="3D208C95" w14:textId="77777777" w:rsidR="006B6E51" w:rsidRDefault="006B6E51" w:rsidP="000E29A8">
            <w:pPr>
              <w:pStyle w:val="Header"/>
              <w:tabs>
                <w:tab w:val="num" w:pos="432"/>
              </w:tabs>
              <w:spacing w:before="60"/>
              <w:rPr>
                <w:rFonts w:ascii="Century Gothic" w:hAnsi="Century Gothic"/>
                <w:sz w:val="20"/>
                <w:szCs w:val="20"/>
                <w:lang w:eastAsia="en-US"/>
              </w:rPr>
            </w:pPr>
            <w:r>
              <w:rPr>
                <w:rFonts w:ascii="Century Gothic" w:hAnsi="Century Gothic"/>
                <w:sz w:val="20"/>
                <w:szCs w:val="20"/>
                <w:lang w:eastAsia="en-US"/>
              </w:rPr>
              <w:t xml:space="preserve">Conduct field interviews </w:t>
            </w:r>
          </w:p>
          <w:p w14:paraId="24BE13C9" w14:textId="77777777" w:rsidR="006B6E51" w:rsidRPr="00D32AF5" w:rsidRDefault="006B6E51" w:rsidP="000E29A8">
            <w:pPr>
              <w:pStyle w:val="Header"/>
              <w:tabs>
                <w:tab w:val="num" w:pos="432"/>
              </w:tabs>
              <w:spacing w:before="60"/>
              <w:rPr>
                <w:rFonts w:ascii="Century Gothic" w:hAnsi="Century Gothic"/>
                <w:sz w:val="20"/>
                <w:szCs w:val="20"/>
                <w:lang w:eastAsia="en-US"/>
              </w:rPr>
            </w:pPr>
            <w:r>
              <w:rPr>
                <w:rFonts w:ascii="Century Gothic" w:hAnsi="Century Gothic"/>
                <w:sz w:val="20"/>
                <w:szCs w:val="20"/>
                <w:lang w:eastAsia="en-US"/>
              </w:rPr>
              <w:t>Produce a composite report on countries</w:t>
            </w:r>
          </w:p>
          <w:p w14:paraId="2B09CFD3" w14:textId="77777777" w:rsidR="00634D9A" w:rsidRPr="00D32AF5" w:rsidRDefault="00634D9A" w:rsidP="00F82BB6">
            <w:pPr>
              <w:pStyle w:val="Header"/>
              <w:jc w:val="left"/>
              <w:rPr>
                <w:rFonts w:ascii="Century Gothic" w:hAnsi="Century Gothic"/>
                <w:i/>
                <w:sz w:val="20"/>
                <w:szCs w:val="20"/>
                <w:lang w:eastAsia="en-US"/>
              </w:rPr>
            </w:pPr>
          </w:p>
          <w:p w14:paraId="3276A845" w14:textId="77777777" w:rsidR="00634D9A" w:rsidRPr="00D32AF5" w:rsidRDefault="00634D9A" w:rsidP="00F82BB6">
            <w:pPr>
              <w:pStyle w:val="Header"/>
              <w:jc w:val="left"/>
              <w:rPr>
                <w:rFonts w:ascii="Century Gothic" w:hAnsi="Century Gothic"/>
                <w:sz w:val="20"/>
                <w:szCs w:val="20"/>
                <w:lang w:eastAsia="en-US"/>
              </w:rPr>
            </w:pPr>
          </w:p>
        </w:tc>
        <w:tc>
          <w:tcPr>
            <w:tcW w:w="1620" w:type="dxa"/>
            <w:shd w:val="clear" w:color="auto" w:fill="auto"/>
          </w:tcPr>
          <w:p w14:paraId="0D223802" w14:textId="77777777" w:rsidR="00634D9A" w:rsidRPr="00D32AF5" w:rsidRDefault="00634D9A" w:rsidP="00821E53">
            <w:pPr>
              <w:pStyle w:val="Header"/>
              <w:jc w:val="left"/>
              <w:rPr>
                <w:rFonts w:ascii="Century Gothic" w:hAnsi="Century Gothic"/>
                <w:i/>
                <w:sz w:val="20"/>
                <w:szCs w:val="20"/>
                <w:lang w:eastAsia="en-US"/>
              </w:rPr>
            </w:pPr>
          </w:p>
          <w:p w14:paraId="74CB6F81" w14:textId="77777777" w:rsidR="00634D9A" w:rsidRPr="00D32AF5" w:rsidRDefault="006B6E51" w:rsidP="006B6E51">
            <w:pPr>
              <w:pStyle w:val="Header"/>
              <w:jc w:val="left"/>
              <w:rPr>
                <w:rFonts w:ascii="Century Gothic" w:hAnsi="Century Gothic"/>
                <w:i/>
                <w:sz w:val="20"/>
                <w:szCs w:val="20"/>
                <w:lang w:eastAsia="en-US"/>
              </w:rPr>
            </w:pPr>
            <w:r>
              <w:rPr>
                <w:rFonts w:ascii="Century Gothic" w:hAnsi="Century Gothic"/>
                <w:i/>
                <w:sz w:val="20"/>
                <w:szCs w:val="20"/>
                <w:lang w:eastAsia="en-US"/>
              </w:rPr>
              <w:t xml:space="preserve">National Commissions for Small Arms in the participating countries to liaise with the police, military and gendarmerie where applicable for the field interviews </w:t>
            </w:r>
          </w:p>
        </w:tc>
        <w:tc>
          <w:tcPr>
            <w:tcW w:w="3240" w:type="dxa"/>
          </w:tcPr>
          <w:p w14:paraId="3B818C58" w14:textId="77777777" w:rsidR="00634D9A" w:rsidRPr="00D32AF5" w:rsidRDefault="006D2247" w:rsidP="00CB0596">
            <w:pPr>
              <w:jc w:val="left"/>
              <w:rPr>
                <w:rFonts w:ascii="Century Gothic" w:hAnsi="Century Gothic"/>
                <w:b/>
                <w:sz w:val="20"/>
                <w:szCs w:val="20"/>
                <w:u w:val="single"/>
              </w:rPr>
            </w:pPr>
            <w:r>
              <w:rPr>
                <w:rFonts w:ascii="Century Gothic" w:hAnsi="Century Gothic"/>
                <w:b/>
                <w:sz w:val="20"/>
                <w:szCs w:val="20"/>
                <w:u w:val="single"/>
              </w:rPr>
              <w:t>$66,553.2</w:t>
            </w:r>
          </w:p>
          <w:p w14:paraId="73F1D5C5" w14:textId="77777777" w:rsidR="00634D9A" w:rsidRPr="00D32AF5" w:rsidRDefault="006B6E51" w:rsidP="008342D3">
            <w:pPr>
              <w:jc w:val="left"/>
              <w:rPr>
                <w:rFonts w:ascii="Century Gothic" w:hAnsi="Century Gothic"/>
                <w:i/>
                <w:sz w:val="20"/>
                <w:szCs w:val="20"/>
              </w:rPr>
            </w:pPr>
            <w:r>
              <w:rPr>
                <w:rFonts w:ascii="Century Gothic" w:hAnsi="Century Gothic"/>
                <w:i/>
                <w:sz w:val="20"/>
                <w:szCs w:val="20"/>
              </w:rPr>
              <w:t>(cost of flight for two for seven countries, DSA, local research assistants and interpretation services where needed, ground transport and communications - $66,553.20x1=66,553.20)</w:t>
            </w:r>
          </w:p>
        </w:tc>
      </w:tr>
      <w:tr w:rsidR="00663817" w:rsidRPr="00D32AF5" w14:paraId="262D987A" w14:textId="77777777" w:rsidTr="00AC0F0C">
        <w:trPr>
          <w:trHeight w:val="517"/>
        </w:trPr>
        <w:tc>
          <w:tcPr>
            <w:tcW w:w="2070" w:type="dxa"/>
          </w:tcPr>
          <w:p w14:paraId="47004ACD" w14:textId="7F2983BE" w:rsidR="00663817" w:rsidRPr="00E64EF1" w:rsidRDefault="00663817" w:rsidP="007008FA">
            <w:pPr>
              <w:rPr>
                <w:rFonts w:ascii="Century Gothic" w:hAnsi="Century Gothic"/>
                <w:b/>
                <w:szCs w:val="22"/>
              </w:rPr>
            </w:pPr>
            <w:r w:rsidRPr="00E64EF1">
              <w:rPr>
                <w:rFonts w:ascii="Century Gothic" w:hAnsi="Century Gothic"/>
                <w:b/>
                <w:szCs w:val="22"/>
              </w:rPr>
              <w:t xml:space="preserve">Output 3: </w:t>
            </w:r>
            <w:r w:rsidR="00E64EF1" w:rsidRPr="00E64EF1">
              <w:rPr>
                <w:rFonts w:ascii="Century Gothic" w:hAnsi="Century Gothic"/>
                <w:b/>
                <w:szCs w:val="22"/>
              </w:rPr>
              <w:t xml:space="preserve">Tools kits for preventing </w:t>
            </w:r>
            <w:r w:rsidR="00E64EF1" w:rsidRPr="00E64EF1">
              <w:rPr>
                <w:rFonts w:ascii="Century Gothic" w:hAnsi="Century Gothic"/>
                <w:b/>
                <w:szCs w:val="22"/>
              </w:rPr>
              <w:lastRenderedPageBreak/>
              <w:t xml:space="preserve">terrorism for peacekeepers developed. </w:t>
            </w:r>
            <w:r w:rsidR="00D60621" w:rsidRPr="00E64EF1">
              <w:rPr>
                <w:rFonts w:ascii="Century Gothic" w:hAnsi="Century Gothic"/>
                <w:b/>
                <w:szCs w:val="22"/>
              </w:rPr>
              <w:t xml:space="preserve"> (e.g. guide, curricular)</w:t>
            </w:r>
          </w:p>
        </w:tc>
        <w:tc>
          <w:tcPr>
            <w:tcW w:w="4950" w:type="dxa"/>
          </w:tcPr>
          <w:p w14:paraId="1B332CBB" w14:textId="542DF43A" w:rsidR="00AC0F0C" w:rsidRDefault="00AC0F0C" w:rsidP="00F82BB6">
            <w:pPr>
              <w:spacing w:before="60"/>
              <w:rPr>
                <w:rFonts w:ascii="Century Gothic" w:hAnsi="Century Gothic"/>
                <w:i/>
                <w:sz w:val="20"/>
                <w:szCs w:val="20"/>
              </w:rPr>
            </w:pPr>
            <w:r>
              <w:rPr>
                <w:rFonts w:ascii="Century Gothic" w:hAnsi="Century Gothic"/>
                <w:b/>
                <w:i/>
                <w:sz w:val="20"/>
                <w:szCs w:val="20"/>
              </w:rPr>
              <w:lastRenderedPageBreak/>
              <w:t>Results indicator 3.1</w:t>
            </w:r>
            <w:r w:rsidR="006B6E51">
              <w:rPr>
                <w:rFonts w:ascii="Century Gothic" w:hAnsi="Century Gothic"/>
                <w:b/>
                <w:i/>
                <w:sz w:val="20"/>
                <w:szCs w:val="20"/>
              </w:rPr>
              <w:t>:</w:t>
            </w:r>
            <w:r w:rsidR="006B6E51">
              <w:rPr>
                <w:rFonts w:ascii="Century Gothic" w:hAnsi="Century Gothic"/>
                <w:sz w:val="20"/>
                <w:szCs w:val="20"/>
              </w:rPr>
              <w:t xml:space="preserve"> </w:t>
            </w:r>
            <w:r w:rsidR="00237E8E">
              <w:rPr>
                <w:rFonts w:ascii="Century Gothic" w:hAnsi="Century Gothic"/>
                <w:sz w:val="20"/>
                <w:szCs w:val="20"/>
              </w:rPr>
              <w:t xml:space="preserve">Number of tools kits for preventing terriorism developed. </w:t>
            </w:r>
          </w:p>
          <w:p w14:paraId="1547CBBE" w14:textId="77777777" w:rsidR="00AC0F0C" w:rsidRPr="006B6E51" w:rsidRDefault="00AC0F0C" w:rsidP="00F82BB6">
            <w:pPr>
              <w:spacing w:before="60"/>
              <w:rPr>
                <w:rFonts w:ascii="Century Gothic" w:hAnsi="Century Gothic"/>
                <w:sz w:val="20"/>
                <w:szCs w:val="20"/>
              </w:rPr>
            </w:pPr>
            <w:r w:rsidRPr="003538B6">
              <w:rPr>
                <w:rFonts w:ascii="Century Gothic" w:hAnsi="Century Gothic"/>
                <w:b/>
                <w:i/>
                <w:sz w:val="20"/>
                <w:szCs w:val="20"/>
              </w:rPr>
              <w:lastRenderedPageBreak/>
              <w:t>Data source</w:t>
            </w:r>
            <w:r w:rsidR="006B6E51" w:rsidRPr="003538B6">
              <w:rPr>
                <w:rFonts w:ascii="Century Gothic" w:hAnsi="Century Gothic"/>
                <w:b/>
                <w:i/>
                <w:sz w:val="20"/>
                <w:szCs w:val="20"/>
              </w:rPr>
              <w:t>:</w:t>
            </w:r>
            <w:r w:rsidR="006B6E51">
              <w:rPr>
                <w:rFonts w:ascii="Century Gothic" w:hAnsi="Century Gothic"/>
                <w:sz w:val="20"/>
                <w:szCs w:val="20"/>
              </w:rPr>
              <w:t xml:space="preserve"> reports of outputs 1&amp;2, existing courses on terrorism offered by KAIPTC, relevant documents of ECOWAS, AU and UN on terrorism prevention in peacekeeping theatres</w:t>
            </w:r>
          </w:p>
          <w:p w14:paraId="7E5FE846" w14:textId="77777777" w:rsidR="005746E5" w:rsidRDefault="00AC0F0C" w:rsidP="00856932">
            <w:pPr>
              <w:spacing w:before="60"/>
              <w:rPr>
                <w:rFonts w:ascii="Century Gothic" w:hAnsi="Century Gothic"/>
                <w:sz w:val="20"/>
                <w:szCs w:val="20"/>
              </w:rPr>
            </w:pPr>
            <w:r w:rsidRPr="003538B6">
              <w:rPr>
                <w:rFonts w:ascii="Century Gothic" w:hAnsi="Century Gothic"/>
                <w:b/>
                <w:i/>
                <w:sz w:val="20"/>
                <w:szCs w:val="20"/>
              </w:rPr>
              <w:t>Baseline</w:t>
            </w:r>
            <w:r w:rsidR="003538B6">
              <w:rPr>
                <w:rFonts w:ascii="Century Gothic" w:hAnsi="Century Gothic"/>
                <w:b/>
                <w:i/>
                <w:sz w:val="20"/>
                <w:szCs w:val="20"/>
              </w:rPr>
              <w:t>:</w:t>
            </w:r>
            <w:r w:rsidR="003538B6">
              <w:rPr>
                <w:rFonts w:ascii="Century Gothic" w:hAnsi="Century Gothic"/>
                <w:sz w:val="20"/>
                <w:szCs w:val="20"/>
              </w:rPr>
              <w:t xml:space="preserve"> </w:t>
            </w:r>
            <w:r w:rsidR="00856932">
              <w:rPr>
                <w:rFonts w:ascii="Century Gothic" w:hAnsi="Century Gothic"/>
                <w:sz w:val="20"/>
                <w:szCs w:val="20"/>
              </w:rPr>
              <w:t xml:space="preserve">Number of similar course  material produced and delivered by </w:t>
            </w:r>
            <w:r w:rsidR="003538B6">
              <w:rPr>
                <w:rFonts w:ascii="Century Gothic" w:hAnsi="Century Gothic"/>
                <w:sz w:val="20"/>
                <w:szCs w:val="20"/>
              </w:rPr>
              <w:t xml:space="preserve">KAIPTC </w:t>
            </w:r>
            <w:r w:rsidR="00856932">
              <w:rPr>
                <w:rFonts w:ascii="Century Gothic" w:hAnsi="Century Gothic"/>
                <w:sz w:val="20"/>
                <w:szCs w:val="20"/>
              </w:rPr>
              <w:t xml:space="preserve">on counter-terrorism (2) </w:t>
            </w:r>
          </w:p>
          <w:p w14:paraId="405EC4BC" w14:textId="77777777" w:rsidR="00AC0F0C" w:rsidRPr="003538B6" w:rsidRDefault="00AC0F0C" w:rsidP="005746E5">
            <w:pPr>
              <w:spacing w:before="60"/>
              <w:rPr>
                <w:rFonts w:ascii="Century Gothic" w:hAnsi="Century Gothic"/>
                <w:sz w:val="20"/>
                <w:szCs w:val="20"/>
              </w:rPr>
            </w:pPr>
            <w:r w:rsidRPr="003538B6">
              <w:rPr>
                <w:rFonts w:ascii="Century Gothic" w:hAnsi="Century Gothic"/>
                <w:b/>
                <w:i/>
                <w:sz w:val="20"/>
                <w:szCs w:val="20"/>
              </w:rPr>
              <w:t>Target</w:t>
            </w:r>
            <w:r w:rsidR="003538B6">
              <w:rPr>
                <w:rFonts w:ascii="Century Gothic" w:hAnsi="Century Gothic"/>
                <w:b/>
                <w:i/>
                <w:sz w:val="20"/>
                <w:szCs w:val="20"/>
              </w:rPr>
              <w:t>:</w:t>
            </w:r>
            <w:r w:rsidR="003538B6">
              <w:rPr>
                <w:rFonts w:ascii="Century Gothic" w:hAnsi="Century Gothic"/>
                <w:sz w:val="20"/>
                <w:szCs w:val="20"/>
              </w:rPr>
              <w:t xml:space="preserve"> </w:t>
            </w:r>
            <w:r w:rsidR="005746E5">
              <w:rPr>
                <w:rFonts w:ascii="Century Gothic" w:hAnsi="Century Gothic"/>
                <w:sz w:val="20"/>
                <w:szCs w:val="20"/>
              </w:rPr>
              <w:t>Three (3) t</w:t>
            </w:r>
            <w:r w:rsidR="002D30A0" w:rsidRPr="002D30A0">
              <w:rPr>
                <w:rFonts w:ascii="Century Gothic" w:hAnsi="Century Gothic"/>
                <w:sz w:val="20"/>
                <w:szCs w:val="20"/>
              </w:rPr>
              <w:t xml:space="preserve">ools kits for preventing terrorism for peacekeepers </w:t>
            </w:r>
          </w:p>
        </w:tc>
        <w:tc>
          <w:tcPr>
            <w:tcW w:w="3600" w:type="dxa"/>
          </w:tcPr>
          <w:p w14:paraId="0EAE2B27" w14:textId="77777777" w:rsidR="00663817" w:rsidRDefault="003538B6" w:rsidP="00F82BB6">
            <w:pPr>
              <w:pStyle w:val="Header"/>
              <w:tabs>
                <w:tab w:val="num" w:pos="432"/>
              </w:tabs>
              <w:ind w:left="360"/>
              <w:rPr>
                <w:rFonts w:ascii="Century Gothic" w:hAnsi="Century Gothic"/>
                <w:sz w:val="20"/>
                <w:szCs w:val="20"/>
                <w:lang w:eastAsia="en-US"/>
              </w:rPr>
            </w:pPr>
            <w:r>
              <w:rPr>
                <w:rFonts w:ascii="Century Gothic" w:hAnsi="Century Gothic"/>
                <w:sz w:val="20"/>
                <w:szCs w:val="20"/>
                <w:lang w:eastAsia="en-US"/>
              </w:rPr>
              <w:lastRenderedPageBreak/>
              <w:t>Review relevant training packages and material</w:t>
            </w:r>
          </w:p>
          <w:p w14:paraId="4ABA3C40" w14:textId="77777777" w:rsidR="003538B6" w:rsidRPr="00D32AF5" w:rsidRDefault="003538B6" w:rsidP="00F82BB6">
            <w:pPr>
              <w:pStyle w:val="Header"/>
              <w:tabs>
                <w:tab w:val="num" w:pos="432"/>
              </w:tabs>
              <w:ind w:left="360"/>
              <w:rPr>
                <w:rFonts w:ascii="Century Gothic" w:hAnsi="Century Gothic"/>
                <w:sz w:val="20"/>
                <w:szCs w:val="20"/>
                <w:lang w:eastAsia="en-US"/>
              </w:rPr>
            </w:pPr>
            <w:r>
              <w:rPr>
                <w:rFonts w:ascii="Century Gothic" w:hAnsi="Century Gothic"/>
                <w:sz w:val="20"/>
                <w:szCs w:val="20"/>
                <w:lang w:eastAsia="en-US"/>
              </w:rPr>
              <w:t xml:space="preserve">Produce a guide for incorporating terrorism </w:t>
            </w:r>
            <w:r>
              <w:rPr>
                <w:rFonts w:ascii="Century Gothic" w:hAnsi="Century Gothic"/>
                <w:sz w:val="20"/>
                <w:szCs w:val="20"/>
                <w:lang w:eastAsia="en-US"/>
              </w:rPr>
              <w:lastRenderedPageBreak/>
              <w:t xml:space="preserve">prevention issues into pre-deployment training packages of P/TCCs </w:t>
            </w:r>
          </w:p>
        </w:tc>
        <w:tc>
          <w:tcPr>
            <w:tcW w:w="1620" w:type="dxa"/>
            <w:shd w:val="clear" w:color="auto" w:fill="auto"/>
          </w:tcPr>
          <w:p w14:paraId="65A64F38" w14:textId="77777777" w:rsidR="00663817" w:rsidRPr="00D32AF5" w:rsidRDefault="003538B6" w:rsidP="00821E53">
            <w:pPr>
              <w:pStyle w:val="Header"/>
              <w:jc w:val="left"/>
              <w:rPr>
                <w:rFonts w:ascii="Century Gothic" w:hAnsi="Century Gothic"/>
                <w:i/>
                <w:sz w:val="20"/>
                <w:szCs w:val="20"/>
                <w:lang w:eastAsia="en-US"/>
              </w:rPr>
            </w:pPr>
            <w:r>
              <w:rPr>
                <w:rFonts w:ascii="Century Gothic" w:hAnsi="Century Gothic"/>
                <w:i/>
                <w:sz w:val="20"/>
                <w:szCs w:val="20"/>
                <w:lang w:eastAsia="en-US"/>
              </w:rPr>
              <w:lastRenderedPageBreak/>
              <w:t xml:space="preserve">ECOWAS to support with access to </w:t>
            </w:r>
            <w:r>
              <w:rPr>
                <w:rFonts w:ascii="Century Gothic" w:hAnsi="Century Gothic"/>
                <w:i/>
                <w:sz w:val="20"/>
                <w:szCs w:val="20"/>
                <w:lang w:eastAsia="en-US"/>
              </w:rPr>
              <w:lastRenderedPageBreak/>
              <w:t>critical documents</w:t>
            </w:r>
          </w:p>
        </w:tc>
        <w:tc>
          <w:tcPr>
            <w:tcW w:w="3240" w:type="dxa"/>
            <w:shd w:val="clear" w:color="auto" w:fill="auto"/>
          </w:tcPr>
          <w:p w14:paraId="383A0DBB" w14:textId="77777777" w:rsidR="00663817" w:rsidRPr="00D32AF5" w:rsidRDefault="004C0372" w:rsidP="00DF0309">
            <w:pPr>
              <w:spacing w:before="120"/>
              <w:jc w:val="left"/>
              <w:rPr>
                <w:rFonts w:ascii="Century Gothic" w:hAnsi="Century Gothic"/>
                <w:i/>
                <w:sz w:val="20"/>
                <w:szCs w:val="20"/>
              </w:rPr>
            </w:pPr>
            <w:r>
              <w:rPr>
                <w:rFonts w:ascii="Century Gothic" w:hAnsi="Century Gothic"/>
                <w:i/>
                <w:sz w:val="20"/>
                <w:szCs w:val="20"/>
              </w:rPr>
              <w:lastRenderedPageBreak/>
              <w:t>0.00</w:t>
            </w:r>
          </w:p>
        </w:tc>
      </w:tr>
      <w:tr w:rsidR="00634D9A" w:rsidRPr="00D32AF5" w14:paraId="347EC504" w14:textId="77777777" w:rsidTr="00AC0F0C">
        <w:trPr>
          <w:trHeight w:val="517"/>
        </w:trPr>
        <w:tc>
          <w:tcPr>
            <w:tcW w:w="2070" w:type="dxa"/>
          </w:tcPr>
          <w:p w14:paraId="3E3F361F" w14:textId="063EF50C" w:rsidR="00634D9A" w:rsidRPr="00E64EF1" w:rsidRDefault="00634D9A" w:rsidP="00E64EF1">
            <w:pPr>
              <w:spacing w:after="160" w:line="259" w:lineRule="auto"/>
              <w:contextualSpacing/>
              <w:rPr>
                <w:rFonts w:ascii="Century Gothic" w:hAnsi="Century Gothic"/>
                <w:b/>
                <w:szCs w:val="22"/>
              </w:rPr>
            </w:pPr>
            <w:r w:rsidRPr="00E64EF1">
              <w:rPr>
                <w:rFonts w:ascii="Century Gothic" w:hAnsi="Century Gothic"/>
                <w:b/>
                <w:szCs w:val="22"/>
              </w:rPr>
              <w:t xml:space="preserve">Output 4: </w:t>
            </w:r>
            <w:r w:rsidR="00E64EF1" w:rsidRPr="00E64EF1">
              <w:rPr>
                <w:rFonts w:ascii="Century Gothic" w:hAnsi="Century Gothic"/>
                <w:b/>
                <w:szCs w:val="22"/>
              </w:rPr>
              <w:t>One course design workshop conducted after TOT manual  and tools on P/TCCs in terrorism prevention developed</w:t>
            </w:r>
          </w:p>
        </w:tc>
        <w:tc>
          <w:tcPr>
            <w:tcW w:w="4950" w:type="dxa"/>
          </w:tcPr>
          <w:p w14:paraId="1A0C06C6" w14:textId="77777777" w:rsidR="00634D9A" w:rsidRPr="00D32AF5" w:rsidRDefault="00AC0F0C" w:rsidP="00634D9A">
            <w:pPr>
              <w:spacing w:before="60"/>
              <w:rPr>
                <w:rFonts w:ascii="Century Gothic" w:hAnsi="Century Gothic"/>
                <w:b/>
                <w:sz w:val="20"/>
                <w:szCs w:val="20"/>
              </w:rPr>
            </w:pPr>
            <w:r>
              <w:rPr>
                <w:rFonts w:ascii="Century Gothic" w:hAnsi="Century Gothic"/>
                <w:b/>
                <w:i/>
                <w:sz w:val="20"/>
                <w:szCs w:val="20"/>
              </w:rPr>
              <w:t>Results Indicator 4</w:t>
            </w:r>
            <w:r w:rsidR="00634D9A" w:rsidRPr="00D32AF5">
              <w:rPr>
                <w:rFonts w:ascii="Century Gothic" w:hAnsi="Century Gothic"/>
                <w:b/>
                <w:i/>
                <w:sz w:val="20"/>
                <w:szCs w:val="20"/>
              </w:rPr>
              <w:t>.1.</w:t>
            </w:r>
            <w:r w:rsidR="00634D9A" w:rsidRPr="00D32AF5">
              <w:rPr>
                <w:rFonts w:ascii="Century Gothic" w:hAnsi="Century Gothic"/>
                <w:b/>
                <w:sz w:val="20"/>
                <w:szCs w:val="20"/>
              </w:rPr>
              <w:t xml:space="preserve"> course design concept note produced</w:t>
            </w:r>
          </w:p>
          <w:p w14:paraId="5A6CA6A8" w14:textId="77777777" w:rsidR="00634D9A" w:rsidRPr="00D32AF5" w:rsidRDefault="00634D9A" w:rsidP="00634D9A">
            <w:pPr>
              <w:rPr>
                <w:rFonts w:ascii="Century Gothic" w:hAnsi="Century Gothic"/>
                <w:sz w:val="20"/>
                <w:szCs w:val="20"/>
              </w:rPr>
            </w:pPr>
            <w:r w:rsidRPr="00D32AF5">
              <w:rPr>
                <w:rFonts w:ascii="Century Gothic" w:hAnsi="Century Gothic"/>
                <w:i/>
                <w:sz w:val="20"/>
                <w:szCs w:val="20"/>
              </w:rPr>
              <w:t>Data Source:</w:t>
            </w:r>
            <w:r w:rsidRPr="00D32AF5">
              <w:rPr>
                <w:rFonts w:ascii="Century Gothic" w:hAnsi="Century Gothic"/>
                <w:sz w:val="20"/>
                <w:szCs w:val="20"/>
              </w:rPr>
              <w:t xml:space="preserve"> existing course packages of the KAIPTC, desk research; invitation letters to stakeholder organizations for release of experts </w:t>
            </w:r>
          </w:p>
          <w:p w14:paraId="154254E0" w14:textId="77777777" w:rsidR="00634D9A" w:rsidRPr="00D32AF5" w:rsidRDefault="00634D9A" w:rsidP="008F5E5A">
            <w:pPr>
              <w:rPr>
                <w:rFonts w:ascii="Century Gothic" w:hAnsi="Century Gothic"/>
                <w:i/>
                <w:sz w:val="16"/>
                <w:szCs w:val="16"/>
              </w:rPr>
            </w:pPr>
            <w:r w:rsidRPr="00D32AF5">
              <w:rPr>
                <w:rFonts w:ascii="Century Gothic" w:hAnsi="Century Gothic"/>
                <w:b/>
                <w:i/>
                <w:sz w:val="20"/>
                <w:szCs w:val="20"/>
              </w:rPr>
              <w:t>Baseline:</w:t>
            </w:r>
            <w:r w:rsidRPr="00D32AF5">
              <w:rPr>
                <w:rFonts w:ascii="Century Gothic" w:hAnsi="Century Gothic"/>
                <w:i/>
                <w:sz w:val="20"/>
                <w:szCs w:val="20"/>
              </w:rPr>
              <w:t xml:space="preserve"> </w:t>
            </w:r>
            <w:r w:rsidR="008F5E5A">
              <w:rPr>
                <w:rFonts w:ascii="Century Gothic" w:hAnsi="Century Gothic"/>
                <w:i/>
                <w:sz w:val="20"/>
                <w:szCs w:val="20"/>
              </w:rPr>
              <w:t xml:space="preserve">Two (2) </w:t>
            </w:r>
            <w:r w:rsidRPr="00D32AF5">
              <w:rPr>
                <w:rFonts w:ascii="Century Gothic" w:hAnsi="Century Gothic"/>
                <w:i/>
                <w:sz w:val="20"/>
                <w:szCs w:val="20"/>
              </w:rPr>
              <w:t xml:space="preserve"> </w:t>
            </w:r>
            <w:r w:rsidR="003538B6">
              <w:rPr>
                <w:rFonts w:ascii="Century Gothic" w:hAnsi="Century Gothic"/>
                <w:i/>
                <w:sz w:val="20"/>
                <w:szCs w:val="20"/>
              </w:rPr>
              <w:t>terrorism-related</w:t>
            </w:r>
            <w:r w:rsidRPr="00D32AF5">
              <w:rPr>
                <w:rFonts w:ascii="Century Gothic" w:hAnsi="Century Gothic"/>
                <w:i/>
                <w:sz w:val="20"/>
                <w:szCs w:val="20"/>
              </w:rPr>
              <w:t xml:space="preserve"> courses exist </w:t>
            </w:r>
          </w:p>
          <w:p w14:paraId="2CBEC0AF" w14:textId="77777777" w:rsidR="00634D9A" w:rsidRPr="00D32AF5" w:rsidRDefault="005746E5" w:rsidP="005746E5">
            <w:pPr>
              <w:rPr>
                <w:rFonts w:ascii="Century Gothic" w:hAnsi="Century Gothic"/>
                <w:b/>
                <w:i/>
                <w:sz w:val="20"/>
                <w:szCs w:val="20"/>
              </w:rPr>
            </w:pPr>
            <w:r>
              <w:rPr>
                <w:rFonts w:ascii="Century Gothic" w:hAnsi="Century Gothic"/>
                <w:b/>
                <w:i/>
                <w:sz w:val="20"/>
                <w:szCs w:val="20"/>
              </w:rPr>
              <w:t>Target</w:t>
            </w:r>
            <w:r w:rsidR="00634D9A" w:rsidRPr="00D32AF5">
              <w:rPr>
                <w:rFonts w:ascii="Century Gothic" w:hAnsi="Century Gothic"/>
                <w:i/>
                <w:sz w:val="20"/>
                <w:szCs w:val="20"/>
              </w:rPr>
              <w:t xml:space="preserve">: </w:t>
            </w:r>
            <w:r>
              <w:rPr>
                <w:rFonts w:ascii="Century Gothic" w:hAnsi="Century Gothic"/>
                <w:i/>
                <w:sz w:val="20"/>
                <w:szCs w:val="20"/>
              </w:rPr>
              <w:t>three (3)</w:t>
            </w:r>
            <w:r w:rsidR="00634D9A" w:rsidRPr="00D32AF5">
              <w:rPr>
                <w:rFonts w:ascii="Century Gothic" w:hAnsi="Century Gothic"/>
                <w:i/>
                <w:sz w:val="20"/>
                <w:szCs w:val="20"/>
              </w:rPr>
              <w:t xml:space="preserve"> course package</w:t>
            </w:r>
            <w:r>
              <w:rPr>
                <w:rFonts w:ascii="Century Gothic" w:hAnsi="Century Gothic"/>
                <w:i/>
                <w:sz w:val="20"/>
                <w:szCs w:val="20"/>
              </w:rPr>
              <w:t>s</w:t>
            </w:r>
            <w:r w:rsidR="00634D9A" w:rsidRPr="00D32AF5">
              <w:rPr>
                <w:rFonts w:ascii="Century Gothic" w:hAnsi="Century Gothic"/>
                <w:i/>
                <w:sz w:val="20"/>
                <w:szCs w:val="20"/>
              </w:rPr>
              <w:t xml:space="preserve"> on </w:t>
            </w:r>
            <w:r w:rsidR="003538B6">
              <w:rPr>
                <w:rFonts w:ascii="Century Gothic" w:hAnsi="Century Gothic"/>
                <w:i/>
                <w:sz w:val="20"/>
                <w:szCs w:val="20"/>
              </w:rPr>
              <w:t>terrorism prevention</w:t>
            </w:r>
            <w:r w:rsidR="00634D9A" w:rsidRPr="00D32AF5">
              <w:rPr>
                <w:rFonts w:ascii="Century Gothic" w:hAnsi="Century Gothic"/>
                <w:i/>
                <w:sz w:val="20"/>
                <w:szCs w:val="20"/>
              </w:rPr>
              <w:t xml:space="preserve"> </w:t>
            </w:r>
          </w:p>
        </w:tc>
        <w:tc>
          <w:tcPr>
            <w:tcW w:w="3600" w:type="dxa"/>
          </w:tcPr>
          <w:p w14:paraId="2CF2D2F7" w14:textId="77777777" w:rsidR="00634D9A" w:rsidRPr="00D32AF5" w:rsidRDefault="00634D9A" w:rsidP="00634D9A">
            <w:pPr>
              <w:pStyle w:val="Header"/>
              <w:tabs>
                <w:tab w:val="num" w:pos="432"/>
              </w:tabs>
              <w:spacing w:before="60"/>
              <w:rPr>
                <w:rFonts w:ascii="Century Gothic" w:hAnsi="Century Gothic"/>
                <w:sz w:val="20"/>
                <w:szCs w:val="20"/>
                <w:lang w:eastAsia="en-US"/>
              </w:rPr>
            </w:pPr>
            <w:r w:rsidRPr="00D32AF5">
              <w:rPr>
                <w:rFonts w:ascii="Century Gothic" w:hAnsi="Century Gothic"/>
                <w:sz w:val="20"/>
                <w:szCs w:val="20"/>
                <w:lang w:eastAsia="en-US"/>
              </w:rPr>
              <w:t>1.1. Develop course design workshop concept</w:t>
            </w:r>
          </w:p>
          <w:p w14:paraId="7A941BF4" w14:textId="77777777" w:rsidR="00634D9A" w:rsidRPr="00D32AF5" w:rsidRDefault="00634D9A" w:rsidP="00634D9A">
            <w:pPr>
              <w:pStyle w:val="Header"/>
              <w:rPr>
                <w:rFonts w:ascii="Century Gothic" w:hAnsi="Century Gothic"/>
                <w:sz w:val="20"/>
                <w:szCs w:val="20"/>
                <w:lang w:eastAsia="en-US"/>
              </w:rPr>
            </w:pPr>
            <w:r w:rsidRPr="00D32AF5">
              <w:rPr>
                <w:rFonts w:ascii="Century Gothic" w:hAnsi="Century Gothic"/>
                <w:sz w:val="20"/>
                <w:szCs w:val="20"/>
                <w:lang w:eastAsia="en-US"/>
              </w:rPr>
              <w:t>1.2. prepare contracts for three subject matter experts who would prepare additional modules</w:t>
            </w:r>
          </w:p>
          <w:p w14:paraId="1F0151C2" w14:textId="77777777" w:rsidR="00634D9A" w:rsidRPr="00D32AF5" w:rsidRDefault="00634D9A" w:rsidP="00634D9A">
            <w:pPr>
              <w:pStyle w:val="Header"/>
              <w:rPr>
                <w:rFonts w:ascii="Century Gothic" w:hAnsi="Century Gothic"/>
                <w:sz w:val="20"/>
                <w:szCs w:val="20"/>
                <w:lang w:eastAsia="en-US"/>
              </w:rPr>
            </w:pPr>
            <w:r w:rsidRPr="00D32AF5">
              <w:rPr>
                <w:rFonts w:ascii="Century Gothic" w:hAnsi="Century Gothic"/>
                <w:sz w:val="20"/>
                <w:szCs w:val="20"/>
                <w:lang w:eastAsia="en-US"/>
              </w:rPr>
              <w:t>1.3 organize one course design workshop</w:t>
            </w:r>
          </w:p>
          <w:p w14:paraId="10AA4B88" w14:textId="77777777" w:rsidR="00634D9A" w:rsidRPr="00D32AF5" w:rsidRDefault="00634D9A" w:rsidP="00634D9A">
            <w:pPr>
              <w:pStyle w:val="Header"/>
              <w:rPr>
                <w:rFonts w:ascii="Century Gothic" w:hAnsi="Century Gothic"/>
                <w:sz w:val="20"/>
                <w:szCs w:val="20"/>
                <w:lang w:eastAsia="en-US"/>
              </w:rPr>
            </w:pPr>
            <w:r w:rsidRPr="00D32AF5">
              <w:rPr>
                <w:rFonts w:ascii="Century Gothic" w:hAnsi="Century Gothic"/>
                <w:sz w:val="20"/>
                <w:szCs w:val="20"/>
                <w:lang w:eastAsia="en-US"/>
              </w:rPr>
              <w:t>1.4 compile course presentations and reference material</w:t>
            </w:r>
          </w:p>
          <w:p w14:paraId="702061E4" w14:textId="77777777" w:rsidR="00634D9A" w:rsidRPr="00D32AF5" w:rsidRDefault="00634D9A" w:rsidP="00634D9A">
            <w:pPr>
              <w:pStyle w:val="Header"/>
              <w:tabs>
                <w:tab w:val="num" w:pos="432"/>
              </w:tabs>
              <w:ind w:left="360"/>
              <w:rPr>
                <w:rFonts w:ascii="Century Gothic" w:hAnsi="Century Gothic"/>
                <w:sz w:val="20"/>
                <w:szCs w:val="20"/>
                <w:lang w:eastAsia="en-US"/>
              </w:rPr>
            </w:pPr>
          </w:p>
        </w:tc>
        <w:tc>
          <w:tcPr>
            <w:tcW w:w="1620" w:type="dxa"/>
            <w:shd w:val="clear" w:color="auto" w:fill="auto"/>
          </w:tcPr>
          <w:p w14:paraId="25585E97" w14:textId="77777777" w:rsidR="00634D9A" w:rsidRPr="00D32AF5" w:rsidRDefault="00634D9A" w:rsidP="00634D9A">
            <w:pPr>
              <w:pStyle w:val="Header"/>
              <w:jc w:val="left"/>
              <w:rPr>
                <w:rFonts w:ascii="Century Gothic" w:hAnsi="Century Gothic"/>
                <w:i/>
                <w:sz w:val="20"/>
                <w:szCs w:val="20"/>
                <w:lang w:eastAsia="en-US"/>
              </w:rPr>
            </w:pPr>
            <w:r w:rsidRPr="00D32AF5">
              <w:rPr>
                <w:rFonts w:ascii="Century Gothic" w:hAnsi="Century Gothic"/>
                <w:sz w:val="20"/>
                <w:szCs w:val="20"/>
                <w:lang w:eastAsia="en-US"/>
              </w:rPr>
              <w:t>The project will assemble subject matter experts from national and regional partners including the UNDP and Japan to support the course design process</w:t>
            </w:r>
          </w:p>
        </w:tc>
        <w:tc>
          <w:tcPr>
            <w:tcW w:w="3240" w:type="dxa"/>
            <w:shd w:val="clear" w:color="auto" w:fill="auto"/>
          </w:tcPr>
          <w:p w14:paraId="4A319CF3" w14:textId="77777777" w:rsidR="00634D9A" w:rsidRPr="004221AB" w:rsidRDefault="006D2247" w:rsidP="00634D9A">
            <w:pPr>
              <w:spacing w:before="120"/>
              <w:jc w:val="left"/>
              <w:rPr>
                <w:rFonts w:ascii="Century Gothic" w:hAnsi="Century Gothic"/>
                <w:b/>
                <w:sz w:val="20"/>
                <w:szCs w:val="20"/>
              </w:rPr>
            </w:pPr>
            <w:r w:rsidRPr="004221AB">
              <w:rPr>
                <w:rFonts w:ascii="Century Gothic" w:hAnsi="Century Gothic"/>
                <w:b/>
                <w:i/>
                <w:sz w:val="20"/>
                <w:szCs w:val="20"/>
              </w:rPr>
              <w:t>10</w:t>
            </w:r>
            <w:r w:rsidR="00634D9A" w:rsidRPr="004221AB">
              <w:rPr>
                <w:rFonts w:ascii="Century Gothic" w:hAnsi="Century Gothic"/>
                <w:b/>
                <w:i/>
                <w:sz w:val="20"/>
                <w:szCs w:val="20"/>
              </w:rPr>
              <w:t>,000.00</w:t>
            </w:r>
          </w:p>
          <w:p w14:paraId="6C5EE4CD" w14:textId="77777777" w:rsidR="00634D9A" w:rsidRPr="00D32AF5" w:rsidRDefault="00634D9A" w:rsidP="00634D9A">
            <w:pPr>
              <w:jc w:val="left"/>
              <w:rPr>
                <w:rFonts w:ascii="Century Gothic" w:hAnsi="Century Gothic"/>
                <w:i/>
                <w:sz w:val="20"/>
                <w:szCs w:val="20"/>
              </w:rPr>
            </w:pPr>
            <w:r w:rsidRPr="00D32AF5">
              <w:rPr>
                <w:rFonts w:ascii="Century Gothic" w:hAnsi="Century Gothic"/>
                <w:i/>
                <w:sz w:val="20"/>
                <w:szCs w:val="20"/>
              </w:rPr>
              <w:t>One Course design workshop including flight and accommodation for 6 regional subject-matter experts (1</w:t>
            </w:r>
            <w:r w:rsidR="006D2247">
              <w:rPr>
                <w:rFonts w:ascii="Century Gothic" w:hAnsi="Century Gothic"/>
                <w:i/>
                <w:sz w:val="20"/>
                <w:szCs w:val="20"/>
              </w:rPr>
              <w:t>0</w:t>
            </w:r>
            <w:r w:rsidRPr="00D32AF5">
              <w:rPr>
                <w:rFonts w:ascii="Century Gothic" w:hAnsi="Century Gothic"/>
                <w:i/>
                <w:sz w:val="20"/>
                <w:szCs w:val="20"/>
              </w:rPr>
              <w:t>,000.00)</w:t>
            </w:r>
          </w:p>
          <w:p w14:paraId="0F7C741A" w14:textId="77777777" w:rsidR="00634D9A" w:rsidRPr="00634D9A" w:rsidRDefault="00634D9A" w:rsidP="00634D9A">
            <w:pPr>
              <w:spacing w:before="120"/>
              <w:jc w:val="left"/>
              <w:rPr>
                <w:rFonts w:ascii="Century Gothic" w:hAnsi="Century Gothic"/>
                <w:sz w:val="20"/>
                <w:szCs w:val="20"/>
              </w:rPr>
            </w:pPr>
          </w:p>
        </w:tc>
      </w:tr>
      <w:tr w:rsidR="00634D9A" w:rsidRPr="00D32AF5" w14:paraId="3F4CDC63" w14:textId="77777777" w:rsidTr="00AC0F0C">
        <w:trPr>
          <w:trHeight w:val="517"/>
        </w:trPr>
        <w:tc>
          <w:tcPr>
            <w:tcW w:w="2070" w:type="dxa"/>
          </w:tcPr>
          <w:p w14:paraId="7E58ED6F" w14:textId="72459BDC" w:rsidR="00634D9A" w:rsidRDefault="00634D9A" w:rsidP="005746E5">
            <w:pPr>
              <w:rPr>
                <w:rFonts w:ascii="Century Gothic" w:hAnsi="Century Gothic"/>
                <w:b/>
                <w:szCs w:val="22"/>
              </w:rPr>
            </w:pPr>
            <w:r>
              <w:rPr>
                <w:rFonts w:ascii="Century Gothic" w:hAnsi="Century Gothic"/>
                <w:b/>
                <w:szCs w:val="22"/>
              </w:rPr>
              <w:t xml:space="preserve">Output 5: </w:t>
            </w:r>
            <w:r w:rsidR="00E64EF1" w:rsidRPr="00E64EF1">
              <w:rPr>
                <w:rFonts w:ascii="Century Gothic" w:hAnsi="Century Gothic"/>
                <w:b/>
                <w:szCs w:val="22"/>
              </w:rPr>
              <w:t>Skills, knowledge and expertise of 100 personnel from the training units of the participating P/TCCs improved.</w:t>
            </w:r>
          </w:p>
        </w:tc>
        <w:tc>
          <w:tcPr>
            <w:tcW w:w="4950" w:type="dxa"/>
          </w:tcPr>
          <w:p w14:paraId="3499CA5D" w14:textId="77777777" w:rsidR="00634D9A" w:rsidRPr="00D32AF5" w:rsidRDefault="00AC0F0C" w:rsidP="00634D9A">
            <w:pPr>
              <w:spacing w:before="60"/>
              <w:rPr>
                <w:rFonts w:ascii="Century Gothic" w:hAnsi="Century Gothic"/>
                <w:b/>
                <w:i/>
                <w:sz w:val="20"/>
                <w:szCs w:val="20"/>
              </w:rPr>
            </w:pPr>
            <w:r>
              <w:rPr>
                <w:rFonts w:ascii="Century Gothic" w:hAnsi="Century Gothic"/>
                <w:b/>
                <w:i/>
                <w:sz w:val="20"/>
                <w:szCs w:val="20"/>
              </w:rPr>
              <w:t>Results Indicator 5</w:t>
            </w:r>
            <w:r w:rsidR="00634D9A" w:rsidRPr="00D32AF5">
              <w:rPr>
                <w:rFonts w:ascii="Century Gothic" w:hAnsi="Century Gothic"/>
                <w:b/>
                <w:i/>
                <w:sz w:val="20"/>
                <w:szCs w:val="20"/>
              </w:rPr>
              <w:t xml:space="preserve">.1. </w:t>
            </w:r>
            <w:r w:rsidR="003538B6">
              <w:rPr>
                <w:rFonts w:ascii="Century Gothic" w:hAnsi="Century Gothic"/>
                <w:b/>
                <w:i/>
                <w:sz w:val="20"/>
                <w:szCs w:val="20"/>
              </w:rPr>
              <w:t xml:space="preserve">Number of capacity development </w:t>
            </w:r>
            <w:r w:rsidR="00634D9A" w:rsidRPr="00D32AF5">
              <w:rPr>
                <w:rFonts w:ascii="Century Gothic" w:hAnsi="Century Gothic"/>
                <w:b/>
                <w:i/>
                <w:sz w:val="20"/>
                <w:szCs w:val="20"/>
              </w:rPr>
              <w:t xml:space="preserve"> training courses organised </w:t>
            </w:r>
          </w:p>
          <w:p w14:paraId="0AF52230" w14:textId="77777777" w:rsidR="00634D9A" w:rsidRPr="00D32AF5" w:rsidRDefault="00634D9A" w:rsidP="00634D9A">
            <w:pPr>
              <w:spacing w:before="60"/>
              <w:rPr>
                <w:rFonts w:ascii="Century Gothic" w:hAnsi="Century Gothic"/>
                <w:b/>
                <w:i/>
                <w:sz w:val="20"/>
                <w:szCs w:val="20"/>
              </w:rPr>
            </w:pPr>
          </w:p>
          <w:p w14:paraId="792D3B17" w14:textId="77777777" w:rsidR="00634D9A" w:rsidRPr="00D32AF5" w:rsidRDefault="00634D9A" w:rsidP="00634D9A">
            <w:pPr>
              <w:rPr>
                <w:rFonts w:ascii="Century Gothic" w:hAnsi="Century Gothic"/>
                <w:i/>
                <w:sz w:val="20"/>
                <w:szCs w:val="20"/>
              </w:rPr>
            </w:pPr>
            <w:r w:rsidRPr="00D32AF5">
              <w:rPr>
                <w:rFonts w:ascii="Century Gothic" w:hAnsi="Century Gothic"/>
                <w:b/>
                <w:i/>
                <w:sz w:val="20"/>
                <w:szCs w:val="20"/>
              </w:rPr>
              <w:t>Data Source</w:t>
            </w:r>
            <w:r w:rsidRPr="00D32AF5">
              <w:rPr>
                <w:rFonts w:ascii="Century Gothic" w:hAnsi="Century Gothic"/>
                <w:i/>
                <w:sz w:val="20"/>
                <w:szCs w:val="20"/>
              </w:rPr>
              <w:t xml:space="preserve">: </w:t>
            </w:r>
            <w:r w:rsidRPr="00D32AF5">
              <w:rPr>
                <w:rFonts w:ascii="Century Gothic" w:hAnsi="Century Gothic"/>
                <w:sz w:val="20"/>
                <w:szCs w:val="20"/>
              </w:rPr>
              <w:t>Course concept notes and post-course reports available. Record of course proceedings</w:t>
            </w:r>
          </w:p>
          <w:p w14:paraId="5740CF46" w14:textId="77777777" w:rsidR="00634D9A" w:rsidRPr="00D32AF5" w:rsidRDefault="00634D9A" w:rsidP="00634D9A">
            <w:pPr>
              <w:rPr>
                <w:rFonts w:ascii="Century Gothic" w:hAnsi="Century Gothic"/>
                <w:sz w:val="20"/>
                <w:szCs w:val="20"/>
              </w:rPr>
            </w:pPr>
            <w:r w:rsidRPr="00D32AF5">
              <w:rPr>
                <w:rFonts w:ascii="Century Gothic" w:hAnsi="Century Gothic"/>
                <w:i/>
                <w:sz w:val="20"/>
                <w:szCs w:val="20"/>
              </w:rPr>
              <w:t xml:space="preserve">Frequency: </w:t>
            </w:r>
            <w:r w:rsidR="003538B6">
              <w:rPr>
                <w:rFonts w:ascii="Century Gothic" w:hAnsi="Century Gothic"/>
                <w:sz w:val="20"/>
                <w:szCs w:val="20"/>
              </w:rPr>
              <w:t>two</w:t>
            </w:r>
            <w:r w:rsidRPr="00D32AF5">
              <w:rPr>
                <w:rFonts w:ascii="Century Gothic" w:hAnsi="Century Gothic"/>
                <w:sz w:val="20"/>
                <w:szCs w:val="20"/>
              </w:rPr>
              <w:t xml:space="preserve"> times in 201</w:t>
            </w:r>
            <w:r w:rsidR="003538B6">
              <w:rPr>
                <w:rFonts w:ascii="Century Gothic" w:hAnsi="Century Gothic"/>
                <w:sz w:val="20"/>
                <w:szCs w:val="20"/>
              </w:rPr>
              <w:t>8</w:t>
            </w:r>
            <w:r w:rsidRPr="00D32AF5">
              <w:rPr>
                <w:rFonts w:ascii="Century Gothic" w:hAnsi="Century Gothic"/>
                <w:sz w:val="20"/>
                <w:szCs w:val="20"/>
              </w:rPr>
              <w:t xml:space="preserve"> based on agreed time slots</w:t>
            </w:r>
            <w:r w:rsidR="003538B6">
              <w:rPr>
                <w:rFonts w:ascii="Century Gothic" w:hAnsi="Century Gothic"/>
                <w:sz w:val="20"/>
                <w:szCs w:val="20"/>
              </w:rPr>
              <w:t>; and additional course in 2019</w:t>
            </w:r>
          </w:p>
          <w:p w14:paraId="6C5C9C40" w14:textId="77777777" w:rsidR="00634D9A" w:rsidRPr="00D32AF5" w:rsidRDefault="003538B6" w:rsidP="00634D9A">
            <w:pPr>
              <w:rPr>
                <w:rFonts w:ascii="Century Gothic" w:hAnsi="Century Gothic"/>
                <w:i/>
                <w:sz w:val="20"/>
                <w:szCs w:val="20"/>
              </w:rPr>
            </w:pPr>
            <w:r>
              <w:rPr>
                <w:rFonts w:ascii="Century Gothic" w:hAnsi="Century Gothic"/>
                <w:b/>
                <w:i/>
                <w:sz w:val="20"/>
                <w:szCs w:val="20"/>
              </w:rPr>
              <w:t>Baseline</w:t>
            </w:r>
            <w:r w:rsidR="00634D9A" w:rsidRPr="00D32AF5">
              <w:rPr>
                <w:rFonts w:ascii="Century Gothic" w:hAnsi="Century Gothic"/>
                <w:i/>
                <w:sz w:val="20"/>
                <w:szCs w:val="20"/>
              </w:rPr>
              <w:t xml:space="preserve">: </w:t>
            </w:r>
            <w:r w:rsidR="008F5E5A">
              <w:rPr>
                <w:rFonts w:ascii="Century Gothic" w:hAnsi="Century Gothic"/>
                <w:i/>
                <w:sz w:val="20"/>
                <w:szCs w:val="20"/>
              </w:rPr>
              <w:t xml:space="preserve">125 personnel trained </w:t>
            </w:r>
            <w:r w:rsidR="00234FE6">
              <w:rPr>
                <w:rFonts w:ascii="Century Gothic" w:hAnsi="Century Gothic"/>
                <w:i/>
                <w:sz w:val="20"/>
                <w:szCs w:val="20"/>
              </w:rPr>
              <w:t>terrorism-related courses for regional peacekeepers and policy makers since 2014</w:t>
            </w:r>
          </w:p>
          <w:p w14:paraId="37E32BB3" w14:textId="77777777" w:rsidR="00634D9A" w:rsidRPr="00D32AF5" w:rsidRDefault="005746E5" w:rsidP="005746E5">
            <w:pPr>
              <w:spacing w:before="60"/>
              <w:rPr>
                <w:rFonts w:ascii="Century Gothic" w:hAnsi="Century Gothic"/>
                <w:b/>
                <w:i/>
                <w:sz w:val="20"/>
                <w:szCs w:val="20"/>
              </w:rPr>
            </w:pPr>
            <w:r>
              <w:rPr>
                <w:rFonts w:ascii="Century Gothic" w:hAnsi="Century Gothic"/>
                <w:b/>
                <w:i/>
                <w:sz w:val="20"/>
                <w:szCs w:val="20"/>
              </w:rPr>
              <w:t>Target</w:t>
            </w:r>
            <w:r w:rsidR="00634D9A" w:rsidRPr="00D32AF5">
              <w:rPr>
                <w:rFonts w:ascii="Century Gothic" w:hAnsi="Century Gothic"/>
                <w:i/>
                <w:sz w:val="20"/>
                <w:szCs w:val="20"/>
              </w:rPr>
              <w:t xml:space="preserve">: </w:t>
            </w:r>
            <w:r>
              <w:rPr>
                <w:rFonts w:ascii="Century Gothic" w:hAnsi="Century Gothic"/>
                <w:i/>
                <w:sz w:val="20"/>
                <w:szCs w:val="20"/>
              </w:rPr>
              <w:t>225</w:t>
            </w:r>
            <w:r w:rsidR="00634D9A" w:rsidRPr="00D32AF5">
              <w:rPr>
                <w:rFonts w:ascii="Century Gothic" w:hAnsi="Century Gothic"/>
                <w:sz w:val="20"/>
                <w:szCs w:val="20"/>
              </w:rPr>
              <w:t xml:space="preserve"> West African </w:t>
            </w:r>
            <w:r w:rsidR="00234FE6">
              <w:rPr>
                <w:rFonts w:ascii="Century Gothic" w:hAnsi="Century Gothic"/>
                <w:sz w:val="20"/>
                <w:szCs w:val="20"/>
              </w:rPr>
              <w:t xml:space="preserve">trainers in P/TCCs </w:t>
            </w:r>
            <w:r w:rsidR="00634D9A" w:rsidRPr="00D32AF5">
              <w:rPr>
                <w:rFonts w:ascii="Century Gothic" w:hAnsi="Century Gothic"/>
                <w:sz w:val="20"/>
                <w:szCs w:val="20"/>
              </w:rPr>
              <w:t xml:space="preserve">will be trained </w:t>
            </w:r>
          </w:p>
        </w:tc>
        <w:tc>
          <w:tcPr>
            <w:tcW w:w="3600" w:type="dxa"/>
          </w:tcPr>
          <w:p w14:paraId="211053F6" w14:textId="77777777" w:rsidR="00634D9A" w:rsidRPr="00D32AF5" w:rsidRDefault="00634D9A" w:rsidP="00634D9A">
            <w:pPr>
              <w:pStyle w:val="Header"/>
              <w:tabs>
                <w:tab w:val="num" w:pos="432"/>
              </w:tabs>
              <w:spacing w:before="60"/>
              <w:rPr>
                <w:rFonts w:ascii="Century Gothic" w:hAnsi="Century Gothic"/>
                <w:sz w:val="20"/>
                <w:szCs w:val="20"/>
                <w:lang w:eastAsia="en-US"/>
              </w:rPr>
            </w:pPr>
            <w:r w:rsidRPr="00D32AF5">
              <w:rPr>
                <w:rFonts w:ascii="Century Gothic" w:hAnsi="Century Gothic"/>
                <w:sz w:val="20"/>
                <w:szCs w:val="20"/>
                <w:lang w:eastAsia="en-US"/>
              </w:rPr>
              <w:t xml:space="preserve">2.1 organize a-two-week </w:t>
            </w:r>
            <w:r w:rsidR="00234FE6">
              <w:rPr>
                <w:rFonts w:ascii="Century Gothic" w:hAnsi="Century Gothic"/>
                <w:sz w:val="20"/>
                <w:szCs w:val="20"/>
                <w:lang w:eastAsia="en-US"/>
              </w:rPr>
              <w:t xml:space="preserve">terrorism prevention course at </w:t>
            </w:r>
            <w:r w:rsidRPr="00D32AF5">
              <w:rPr>
                <w:rFonts w:ascii="Century Gothic" w:hAnsi="Century Gothic"/>
                <w:sz w:val="20"/>
                <w:szCs w:val="20"/>
                <w:lang w:eastAsia="en-US"/>
              </w:rPr>
              <w:t>the KAIPTC for 30 participants</w:t>
            </w:r>
            <w:r w:rsidR="00234FE6">
              <w:rPr>
                <w:rFonts w:ascii="Century Gothic" w:hAnsi="Century Gothic"/>
                <w:sz w:val="20"/>
                <w:szCs w:val="20"/>
                <w:lang w:eastAsia="en-US"/>
              </w:rPr>
              <w:t xml:space="preserve"> from 8 countries</w:t>
            </w:r>
          </w:p>
          <w:p w14:paraId="0A71C75B" w14:textId="77777777" w:rsidR="00634D9A" w:rsidRPr="00D32AF5" w:rsidRDefault="00634D9A" w:rsidP="00634D9A">
            <w:pPr>
              <w:pStyle w:val="Header"/>
              <w:rPr>
                <w:rFonts w:ascii="Century Gothic" w:hAnsi="Century Gothic"/>
                <w:sz w:val="20"/>
                <w:szCs w:val="20"/>
                <w:lang w:eastAsia="en-US"/>
              </w:rPr>
            </w:pPr>
            <w:r w:rsidRPr="00D32AF5">
              <w:rPr>
                <w:rFonts w:ascii="Century Gothic" w:hAnsi="Century Gothic"/>
                <w:sz w:val="20"/>
                <w:szCs w:val="20"/>
                <w:lang w:eastAsia="en-US"/>
              </w:rPr>
              <w:t xml:space="preserve">2.2 Organize </w:t>
            </w:r>
            <w:r w:rsidR="00234FE6">
              <w:rPr>
                <w:rFonts w:ascii="Century Gothic" w:hAnsi="Century Gothic"/>
                <w:sz w:val="20"/>
                <w:szCs w:val="20"/>
                <w:lang w:eastAsia="en-US"/>
              </w:rPr>
              <w:t xml:space="preserve">two (2) 7-day terrorism prevention courses </w:t>
            </w:r>
            <w:r w:rsidR="005746E5">
              <w:rPr>
                <w:rFonts w:ascii="Century Gothic" w:hAnsi="Century Gothic"/>
                <w:sz w:val="20"/>
                <w:szCs w:val="20"/>
                <w:lang w:eastAsia="en-US"/>
              </w:rPr>
              <w:t xml:space="preserve">35 participants </w:t>
            </w:r>
            <w:r w:rsidRPr="00D32AF5">
              <w:rPr>
                <w:rFonts w:ascii="Century Gothic" w:hAnsi="Century Gothic"/>
                <w:sz w:val="20"/>
                <w:szCs w:val="20"/>
                <w:lang w:eastAsia="en-US"/>
              </w:rPr>
              <w:t xml:space="preserve">in </w:t>
            </w:r>
            <w:r w:rsidR="00234FE6">
              <w:rPr>
                <w:rFonts w:ascii="Century Gothic" w:hAnsi="Century Gothic"/>
                <w:sz w:val="20"/>
                <w:szCs w:val="20"/>
                <w:lang w:eastAsia="en-US"/>
              </w:rPr>
              <w:t>Mali</w:t>
            </w:r>
            <w:r w:rsidR="005746E5">
              <w:rPr>
                <w:rFonts w:ascii="Century Gothic" w:hAnsi="Century Gothic"/>
                <w:sz w:val="20"/>
                <w:szCs w:val="20"/>
                <w:lang w:eastAsia="en-US"/>
              </w:rPr>
              <w:t>;</w:t>
            </w:r>
            <w:r w:rsidR="00234FE6">
              <w:rPr>
                <w:rFonts w:ascii="Century Gothic" w:hAnsi="Century Gothic"/>
                <w:sz w:val="20"/>
                <w:szCs w:val="20"/>
                <w:lang w:eastAsia="en-US"/>
              </w:rPr>
              <w:t xml:space="preserve"> and </w:t>
            </w:r>
            <w:r w:rsidR="005746E5">
              <w:rPr>
                <w:rFonts w:ascii="Century Gothic" w:hAnsi="Century Gothic"/>
                <w:sz w:val="20"/>
                <w:szCs w:val="20"/>
                <w:lang w:eastAsia="en-US"/>
              </w:rPr>
              <w:t xml:space="preserve">35 participants in </w:t>
            </w:r>
            <w:r w:rsidRPr="00D32AF5">
              <w:rPr>
                <w:rFonts w:ascii="Century Gothic" w:hAnsi="Century Gothic"/>
                <w:sz w:val="20"/>
                <w:szCs w:val="20"/>
                <w:lang w:eastAsia="en-US"/>
              </w:rPr>
              <w:t>Nigeria</w:t>
            </w:r>
          </w:p>
          <w:p w14:paraId="49F9B05F" w14:textId="77777777" w:rsidR="00634D9A" w:rsidRPr="00D32AF5" w:rsidRDefault="00634D9A" w:rsidP="005746E5">
            <w:pPr>
              <w:pStyle w:val="Header"/>
              <w:rPr>
                <w:rFonts w:ascii="Century Gothic" w:hAnsi="Century Gothic"/>
                <w:sz w:val="20"/>
                <w:szCs w:val="20"/>
                <w:lang w:eastAsia="en-US"/>
              </w:rPr>
            </w:pPr>
          </w:p>
        </w:tc>
        <w:tc>
          <w:tcPr>
            <w:tcW w:w="1620" w:type="dxa"/>
            <w:shd w:val="clear" w:color="auto" w:fill="auto"/>
          </w:tcPr>
          <w:p w14:paraId="0AEFFCD7" w14:textId="77777777" w:rsidR="00634D9A" w:rsidRPr="00D32AF5" w:rsidRDefault="00634D9A" w:rsidP="00634D9A">
            <w:pPr>
              <w:pStyle w:val="Header"/>
              <w:jc w:val="left"/>
              <w:rPr>
                <w:rFonts w:ascii="Century Gothic" w:hAnsi="Century Gothic"/>
                <w:i/>
                <w:sz w:val="20"/>
                <w:szCs w:val="20"/>
                <w:lang w:eastAsia="en-US"/>
              </w:rPr>
            </w:pPr>
          </w:p>
        </w:tc>
        <w:tc>
          <w:tcPr>
            <w:tcW w:w="3240" w:type="dxa"/>
            <w:shd w:val="clear" w:color="auto" w:fill="auto"/>
          </w:tcPr>
          <w:p w14:paraId="33C36CCB" w14:textId="77777777" w:rsidR="00634D9A" w:rsidRPr="004221AB" w:rsidRDefault="008669D5" w:rsidP="00634D9A">
            <w:pPr>
              <w:spacing w:before="120"/>
              <w:jc w:val="left"/>
              <w:rPr>
                <w:rFonts w:ascii="Century Gothic" w:hAnsi="Century Gothic"/>
                <w:b/>
                <w:i/>
                <w:sz w:val="20"/>
                <w:szCs w:val="20"/>
              </w:rPr>
            </w:pPr>
            <w:r w:rsidRPr="004221AB">
              <w:rPr>
                <w:rFonts w:ascii="Century Gothic" w:hAnsi="Century Gothic"/>
                <w:b/>
                <w:i/>
                <w:sz w:val="20"/>
                <w:szCs w:val="20"/>
              </w:rPr>
              <w:t>219</w:t>
            </w:r>
            <w:r w:rsidR="00634D9A" w:rsidRPr="004221AB">
              <w:rPr>
                <w:rFonts w:ascii="Century Gothic" w:hAnsi="Century Gothic"/>
                <w:b/>
                <w:i/>
                <w:sz w:val="20"/>
                <w:szCs w:val="20"/>
              </w:rPr>
              <w:t>,</w:t>
            </w:r>
            <w:r w:rsidRPr="004221AB">
              <w:rPr>
                <w:rFonts w:ascii="Century Gothic" w:hAnsi="Century Gothic"/>
                <w:b/>
                <w:i/>
                <w:sz w:val="20"/>
                <w:szCs w:val="20"/>
              </w:rPr>
              <w:t>62</w:t>
            </w:r>
            <w:r w:rsidR="006D2247" w:rsidRPr="004221AB">
              <w:rPr>
                <w:rFonts w:ascii="Century Gothic" w:hAnsi="Century Gothic"/>
                <w:b/>
                <w:i/>
                <w:sz w:val="20"/>
                <w:szCs w:val="20"/>
              </w:rPr>
              <w:t>3.8</w:t>
            </w:r>
          </w:p>
          <w:p w14:paraId="6B31736C" w14:textId="77777777" w:rsidR="00234FE6" w:rsidRPr="00234FE6" w:rsidRDefault="00234FE6" w:rsidP="00234FE6">
            <w:pPr>
              <w:spacing w:before="120"/>
              <w:jc w:val="left"/>
              <w:rPr>
                <w:rFonts w:ascii="Century Gothic" w:hAnsi="Century Gothic"/>
                <w:sz w:val="20"/>
                <w:szCs w:val="20"/>
              </w:rPr>
            </w:pPr>
            <w:r w:rsidRPr="00234FE6">
              <w:rPr>
                <w:rFonts w:ascii="Century Gothic" w:hAnsi="Century Gothic"/>
                <w:sz w:val="20"/>
                <w:szCs w:val="20"/>
              </w:rPr>
              <w:t>Two-weeks course at KAIPTC (flight, accommodation, consultancy fees, meals; language interpretation– 105,000.00)</w:t>
            </w:r>
          </w:p>
          <w:p w14:paraId="6325E19B" w14:textId="77777777" w:rsidR="00234FE6" w:rsidRPr="00234FE6" w:rsidRDefault="00234FE6" w:rsidP="00234FE6">
            <w:pPr>
              <w:spacing w:before="120"/>
              <w:jc w:val="left"/>
              <w:rPr>
                <w:rFonts w:ascii="Century Gothic" w:hAnsi="Century Gothic"/>
                <w:sz w:val="20"/>
                <w:szCs w:val="20"/>
              </w:rPr>
            </w:pPr>
            <w:r w:rsidRPr="00234FE6">
              <w:rPr>
                <w:rFonts w:ascii="Century Gothic" w:hAnsi="Century Gothic"/>
                <w:sz w:val="20"/>
                <w:szCs w:val="20"/>
              </w:rPr>
              <w:t xml:space="preserve">Two </w:t>
            </w:r>
            <w:r>
              <w:rPr>
                <w:rFonts w:ascii="Century Gothic" w:hAnsi="Century Gothic"/>
                <w:sz w:val="20"/>
                <w:szCs w:val="20"/>
              </w:rPr>
              <w:t>7-day courses in Mali and Nigeria – (57</w:t>
            </w:r>
            <w:r w:rsidRPr="00234FE6">
              <w:rPr>
                <w:rFonts w:ascii="Century Gothic" w:hAnsi="Century Gothic"/>
                <w:sz w:val="20"/>
                <w:szCs w:val="20"/>
              </w:rPr>
              <w:t>,</w:t>
            </w:r>
            <w:r>
              <w:rPr>
                <w:rFonts w:ascii="Century Gothic" w:hAnsi="Century Gothic"/>
                <w:sz w:val="20"/>
                <w:szCs w:val="20"/>
              </w:rPr>
              <w:t>311.90</w:t>
            </w:r>
            <w:r w:rsidRPr="00234FE6">
              <w:rPr>
                <w:rFonts w:ascii="Century Gothic" w:hAnsi="Century Gothic"/>
                <w:sz w:val="20"/>
                <w:szCs w:val="20"/>
              </w:rPr>
              <w:t>x2 =11</w:t>
            </w:r>
            <w:r>
              <w:rPr>
                <w:rFonts w:ascii="Century Gothic" w:hAnsi="Century Gothic"/>
                <w:sz w:val="20"/>
                <w:szCs w:val="20"/>
              </w:rPr>
              <w:t>4</w:t>
            </w:r>
            <w:r w:rsidRPr="00234FE6">
              <w:rPr>
                <w:rFonts w:ascii="Century Gothic" w:hAnsi="Century Gothic"/>
                <w:sz w:val="20"/>
                <w:szCs w:val="20"/>
              </w:rPr>
              <w:t>,</w:t>
            </w:r>
            <w:r>
              <w:rPr>
                <w:rFonts w:ascii="Century Gothic" w:hAnsi="Century Gothic"/>
                <w:sz w:val="20"/>
                <w:szCs w:val="20"/>
              </w:rPr>
              <w:t>623.80</w:t>
            </w:r>
            <w:r w:rsidRPr="00234FE6">
              <w:rPr>
                <w:rFonts w:ascii="Century Gothic" w:hAnsi="Century Gothic"/>
                <w:sz w:val="20"/>
                <w:szCs w:val="20"/>
              </w:rPr>
              <w:t>)</w:t>
            </w:r>
          </w:p>
        </w:tc>
      </w:tr>
      <w:tr w:rsidR="00634D9A" w:rsidRPr="00D32AF5" w14:paraId="4CC6565D" w14:textId="77777777" w:rsidTr="002155BD">
        <w:trPr>
          <w:trHeight w:val="1835"/>
        </w:trPr>
        <w:tc>
          <w:tcPr>
            <w:tcW w:w="2070" w:type="dxa"/>
            <w:vMerge w:val="restart"/>
          </w:tcPr>
          <w:p w14:paraId="02AF9D15" w14:textId="77777777" w:rsidR="00634D9A" w:rsidRPr="00D32AF5" w:rsidRDefault="00634D9A" w:rsidP="00634D9A">
            <w:pPr>
              <w:rPr>
                <w:rFonts w:ascii="Century Gothic" w:hAnsi="Century Gothic"/>
                <w:b/>
                <w:szCs w:val="22"/>
              </w:rPr>
            </w:pPr>
          </w:p>
          <w:p w14:paraId="2629DD50" w14:textId="77777777" w:rsidR="00634D9A" w:rsidRDefault="00634D9A" w:rsidP="00634D9A">
            <w:pPr>
              <w:rPr>
                <w:rFonts w:ascii="Century Gothic" w:hAnsi="Century Gothic"/>
                <w:b/>
                <w:szCs w:val="22"/>
              </w:rPr>
            </w:pPr>
            <w:r>
              <w:rPr>
                <w:rFonts w:ascii="Century Gothic" w:hAnsi="Century Gothic"/>
                <w:b/>
                <w:szCs w:val="22"/>
              </w:rPr>
              <w:t>Output 6</w:t>
            </w:r>
            <w:r w:rsidRPr="00D32AF5">
              <w:rPr>
                <w:rFonts w:ascii="Century Gothic" w:hAnsi="Century Gothic"/>
                <w:b/>
                <w:szCs w:val="22"/>
              </w:rPr>
              <w:t xml:space="preserve">: </w:t>
            </w:r>
            <w:r>
              <w:rPr>
                <w:rFonts w:ascii="Century Gothic" w:hAnsi="Century Gothic"/>
                <w:b/>
                <w:szCs w:val="22"/>
              </w:rPr>
              <w:t xml:space="preserve">Project governance - </w:t>
            </w:r>
          </w:p>
          <w:p w14:paraId="2F1BFFC3" w14:textId="77777777" w:rsidR="00634D9A" w:rsidRDefault="00634D9A" w:rsidP="00634D9A">
            <w:pPr>
              <w:rPr>
                <w:rFonts w:ascii="Century Gothic" w:hAnsi="Century Gothic"/>
                <w:b/>
                <w:szCs w:val="22"/>
              </w:rPr>
            </w:pPr>
            <w:r w:rsidRPr="00D32AF5">
              <w:rPr>
                <w:rFonts w:ascii="Century Gothic" w:hAnsi="Century Gothic"/>
                <w:b/>
                <w:szCs w:val="22"/>
              </w:rPr>
              <w:t>Project Management personnel costs</w:t>
            </w:r>
            <w:r>
              <w:rPr>
                <w:rFonts w:ascii="Century Gothic" w:hAnsi="Century Gothic"/>
                <w:b/>
                <w:szCs w:val="22"/>
              </w:rPr>
              <w:t xml:space="preserve">, </w:t>
            </w:r>
            <w:r w:rsidRPr="00D32AF5">
              <w:rPr>
                <w:rFonts w:ascii="Century Gothic" w:hAnsi="Century Gothic"/>
                <w:b/>
                <w:szCs w:val="22"/>
              </w:rPr>
              <w:t xml:space="preserve">visibility, </w:t>
            </w:r>
          </w:p>
          <w:p w14:paraId="602FA112" w14:textId="77777777" w:rsidR="00634D9A" w:rsidRDefault="00634D9A" w:rsidP="00634D9A">
            <w:pPr>
              <w:rPr>
                <w:rFonts w:ascii="Century Gothic" w:hAnsi="Century Gothic"/>
                <w:b/>
                <w:szCs w:val="22"/>
              </w:rPr>
            </w:pPr>
            <w:r>
              <w:rPr>
                <w:rFonts w:ascii="Century Gothic" w:hAnsi="Century Gothic"/>
                <w:b/>
                <w:szCs w:val="22"/>
              </w:rPr>
              <w:t xml:space="preserve">M&amp;E, </w:t>
            </w:r>
            <w:r w:rsidRPr="00D32AF5">
              <w:rPr>
                <w:rFonts w:ascii="Century Gothic" w:hAnsi="Century Gothic"/>
                <w:b/>
                <w:szCs w:val="22"/>
              </w:rPr>
              <w:t>Sustainability, communication, administration and visibility</w:t>
            </w:r>
          </w:p>
          <w:p w14:paraId="1E432973" w14:textId="77777777" w:rsidR="00634D9A" w:rsidRDefault="00634D9A" w:rsidP="00634D9A">
            <w:pPr>
              <w:rPr>
                <w:rFonts w:ascii="Century Gothic" w:hAnsi="Century Gothic"/>
                <w:b/>
                <w:szCs w:val="22"/>
              </w:rPr>
            </w:pPr>
          </w:p>
          <w:p w14:paraId="1199E890" w14:textId="77777777" w:rsidR="00634D9A" w:rsidRPr="00D32AF5" w:rsidRDefault="00634D9A" w:rsidP="00634D9A">
            <w:pPr>
              <w:rPr>
                <w:rFonts w:ascii="Century Gothic" w:hAnsi="Century Gothic"/>
                <w:b/>
                <w:szCs w:val="22"/>
              </w:rPr>
            </w:pPr>
          </w:p>
        </w:tc>
        <w:tc>
          <w:tcPr>
            <w:tcW w:w="4950" w:type="dxa"/>
          </w:tcPr>
          <w:p w14:paraId="587B903D" w14:textId="77777777" w:rsidR="00634D9A" w:rsidRPr="00D32AF5" w:rsidRDefault="00634D9A" w:rsidP="00634D9A">
            <w:pPr>
              <w:spacing w:before="60"/>
              <w:rPr>
                <w:rFonts w:ascii="Century Gothic" w:hAnsi="Century Gothic"/>
                <w:b/>
                <w:sz w:val="20"/>
                <w:szCs w:val="20"/>
              </w:rPr>
            </w:pPr>
          </w:p>
          <w:p w14:paraId="17594948" w14:textId="77D882CE" w:rsidR="00634D9A" w:rsidRPr="00D32AF5" w:rsidRDefault="00AC0F0C" w:rsidP="00634D9A">
            <w:pPr>
              <w:spacing w:before="60"/>
              <w:rPr>
                <w:rFonts w:ascii="Century Gothic" w:hAnsi="Century Gothic"/>
                <w:sz w:val="20"/>
                <w:szCs w:val="20"/>
              </w:rPr>
            </w:pPr>
            <w:r>
              <w:rPr>
                <w:rFonts w:ascii="Century Gothic" w:hAnsi="Century Gothic"/>
                <w:b/>
                <w:i/>
                <w:sz w:val="20"/>
                <w:szCs w:val="20"/>
              </w:rPr>
              <w:t>Results Indicator 6</w:t>
            </w:r>
            <w:r w:rsidR="00634D9A" w:rsidRPr="00D32AF5">
              <w:rPr>
                <w:rFonts w:ascii="Century Gothic" w:hAnsi="Century Gothic"/>
                <w:b/>
                <w:i/>
                <w:sz w:val="20"/>
                <w:szCs w:val="20"/>
              </w:rPr>
              <w:t xml:space="preserve">.1. </w:t>
            </w:r>
            <w:r w:rsidR="00634D9A" w:rsidRPr="00D32AF5">
              <w:rPr>
                <w:rFonts w:ascii="Century Gothic" w:hAnsi="Century Gothic"/>
                <w:sz w:val="20"/>
                <w:szCs w:val="20"/>
              </w:rPr>
              <w:t xml:space="preserve">project </w:t>
            </w:r>
            <w:r w:rsidR="00C20AB1">
              <w:rPr>
                <w:rFonts w:ascii="Century Gothic" w:hAnsi="Century Gothic"/>
                <w:sz w:val="20"/>
                <w:szCs w:val="20"/>
              </w:rPr>
              <w:t>implementation; narrative reports produced</w:t>
            </w:r>
            <w:r w:rsidR="00634D9A" w:rsidRPr="00D32AF5">
              <w:rPr>
                <w:rFonts w:ascii="Century Gothic" w:hAnsi="Century Gothic"/>
                <w:sz w:val="20"/>
                <w:szCs w:val="20"/>
              </w:rPr>
              <w:t xml:space="preserve">; project work plan; monitoring and risk plans produced; terms of reference for manager and officer produced; </w:t>
            </w:r>
          </w:p>
          <w:p w14:paraId="575D0FD1" w14:textId="77777777" w:rsidR="00AC0F0C" w:rsidRPr="00D32AF5" w:rsidRDefault="00AC0F0C" w:rsidP="00634D9A">
            <w:pPr>
              <w:jc w:val="left"/>
              <w:rPr>
                <w:rFonts w:ascii="Century Gothic" w:hAnsi="Century Gothic"/>
                <w:b/>
                <w:sz w:val="20"/>
                <w:szCs w:val="20"/>
              </w:rPr>
            </w:pPr>
          </w:p>
        </w:tc>
        <w:tc>
          <w:tcPr>
            <w:tcW w:w="3600" w:type="dxa"/>
          </w:tcPr>
          <w:p w14:paraId="2834BBC4" w14:textId="77777777" w:rsidR="00634D9A" w:rsidRPr="00D32AF5" w:rsidRDefault="00634D9A" w:rsidP="00634D9A">
            <w:pPr>
              <w:pStyle w:val="Header"/>
              <w:tabs>
                <w:tab w:val="num" w:pos="432"/>
              </w:tabs>
              <w:ind w:left="360"/>
              <w:rPr>
                <w:rFonts w:ascii="Century Gothic" w:hAnsi="Century Gothic"/>
                <w:sz w:val="20"/>
                <w:szCs w:val="20"/>
                <w:lang w:eastAsia="en-US"/>
              </w:rPr>
            </w:pPr>
          </w:p>
          <w:p w14:paraId="0A1404D4" w14:textId="523ED356" w:rsidR="00634D9A" w:rsidRPr="00D32AF5" w:rsidRDefault="00C20AB1" w:rsidP="00634D9A">
            <w:pPr>
              <w:spacing w:before="60"/>
              <w:rPr>
                <w:rFonts w:ascii="Century Gothic" w:hAnsi="Century Gothic"/>
                <w:sz w:val="20"/>
                <w:szCs w:val="20"/>
              </w:rPr>
            </w:pPr>
            <w:r w:rsidRPr="00D32AF5">
              <w:rPr>
                <w:rFonts w:ascii="Century Gothic" w:hAnsi="Century Gothic"/>
                <w:sz w:val="20"/>
                <w:szCs w:val="20"/>
              </w:rPr>
              <w:t>P</w:t>
            </w:r>
            <w:r w:rsidR="00634D9A" w:rsidRPr="00D32AF5">
              <w:rPr>
                <w:rFonts w:ascii="Century Gothic" w:hAnsi="Century Gothic"/>
                <w:sz w:val="20"/>
                <w:szCs w:val="20"/>
              </w:rPr>
              <w:t>roject</w:t>
            </w:r>
            <w:r>
              <w:rPr>
                <w:rFonts w:ascii="Century Gothic" w:hAnsi="Century Gothic"/>
                <w:sz w:val="20"/>
                <w:szCs w:val="20"/>
              </w:rPr>
              <w:t xml:space="preserve"> implementation; narrative reports</w:t>
            </w:r>
            <w:r w:rsidR="00634D9A" w:rsidRPr="00D32AF5">
              <w:rPr>
                <w:rFonts w:ascii="Century Gothic" w:hAnsi="Century Gothic"/>
                <w:sz w:val="20"/>
                <w:szCs w:val="20"/>
              </w:rPr>
              <w:t xml:space="preserve"> produced; project work plan; monitoring and risk plans produced; terms of reference for manager and officer produced; </w:t>
            </w:r>
          </w:p>
          <w:p w14:paraId="3D09FC74" w14:textId="77777777" w:rsidR="00634D9A" w:rsidRPr="00D32AF5" w:rsidRDefault="00634D9A" w:rsidP="00634D9A">
            <w:pPr>
              <w:pStyle w:val="Header"/>
              <w:tabs>
                <w:tab w:val="num" w:pos="432"/>
              </w:tabs>
              <w:ind w:left="360"/>
              <w:rPr>
                <w:rFonts w:ascii="Century Gothic" w:hAnsi="Century Gothic"/>
                <w:sz w:val="20"/>
                <w:szCs w:val="20"/>
                <w:lang w:eastAsia="en-US"/>
              </w:rPr>
            </w:pPr>
          </w:p>
        </w:tc>
        <w:tc>
          <w:tcPr>
            <w:tcW w:w="1620" w:type="dxa"/>
            <w:shd w:val="clear" w:color="auto" w:fill="auto"/>
          </w:tcPr>
          <w:p w14:paraId="4326B3E6" w14:textId="77777777" w:rsidR="00634D9A" w:rsidRPr="00D32AF5" w:rsidRDefault="00634D9A" w:rsidP="00634D9A">
            <w:pPr>
              <w:pStyle w:val="Header"/>
              <w:jc w:val="left"/>
              <w:rPr>
                <w:rFonts w:ascii="Century Gothic" w:hAnsi="Century Gothic"/>
                <w:i/>
                <w:sz w:val="20"/>
                <w:szCs w:val="20"/>
                <w:lang w:eastAsia="en-US"/>
              </w:rPr>
            </w:pPr>
          </w:p>
          <w:p w14:paraId="3ED05C84" w14:textId="77777777" w:rsidR="00634D9A" w:rsidRPr="00D32AF5" w:rsidRDefault="00634D9A" w:rsidP="00634D9A">
            <w:pPr>
              <w:pStyle w:val="Header"/>
              <w:jc w:val="left"/>
              <w:rPr>
                <w:rFonts w:ascii="Century Gothic" w:hAnsi="Century Gothic"/>
                <w:i/>
                <w:sz w:val="20"/>
                <w:szCs w:val="20"/>
                <w:lang w:eastAsia="en-US"/>
              </w:rPr>
            </w:pPr>
          </w:p>
          <w:p w14:paraId="5A7A0540" w14:textId="77777777" w:rsidR="00634D9A" w:rsidRPr="00D32AF5" w:rsidRDefault="00634D9A" w:rsidP="00634D9A">
            <w:pPr>
              <w:pStyle w:val="Header"/>
              <w:jc w:val="left"/>
              <w:rPr>
                <w:rFonts w:ascii="Century Gothic" w:hAnsi="Century Gothic"/>
                <w:i/>
                <w:sz w:val="20"/>
                <w:szCs w:val="20"/>
                <w:lang w:eastAsia="en-US"/>
              </w:rPr>
            </w:pPr>
            <w:r w:rsidRPr="00D32AF5">
              <w:rPr>
                <w:rFonts w:ascii="Century Gothic" w:hAnsi="Century Gothic"/>
                <w:i/>
                <w:sz w:val="20"/>
                <w:szCs w:val="20"/>
                <w:lang w:eastAsia="en-US"/>
              </w:rPr>
              <w:t>To be consulted</w:t>
            </w:r>
          </w:p>
        </w:tc>
        <w:tc>
          <w:tcPr>
            <w:tcW w:w="3240" w:type="dxa"/>
            <w:shd w:val="clear" w:color="auto" w:fill="auto"/>
          </w:tcPr>
          <w:p w14:paraId="1628452A" w14:textId="77777777" w:rsidR="00634D9A" w:rsidRPr="00D32AF5" w:rsidRDefault="00634D9A" w:rsidP="00634D9A">
            <w:pPr>
              <w:spacing w:before="120"/>
              <w:jc w:val="left"/>
              <w:rPr>
                <w:rFonts w:ascii="Century Gothic" w:hAnsi="Century Gothic"/>
                <w:b/>
                <w:sz w:val="20"/>
                <w:szCs w:val="20"/>
                <w:u w:val="single"/>
              </w:rPr>
            </w:pPr>
            <w:r w:rsidRPr="00D32AF5">
              <w:rPr>
                <w:rFonts w:ascii="Century Gothic" w:hAnsi="Century Gothic"/>
                <w:b/>
                <w:sz w:val="20"/>
                <w:szCs w:val="20"/>
                <w:u w:val="single"/>
              </w:rPr>
              <w:t>$72,000.00</w:t>
            </w:r>
          </w:p>
          <w:p w14:paraId="21F218BA" w14:textId="77777777" w:rsidR="00634D9A" w:rsidRPr="00D32AF5" w:rsidRDefault="00634D9A" w:rsidP="00634D9A">
            <w:pPr>
              <w:spacing w:before="120"/>
              <w:jc w:val="left"/>
              <w:rPr>
                <w:rFonts w:ascii="Century Gothic" w:hAnsi="Century Gothic"/>
                <w:i/>
                <w:sz w:val="20"/>
                <w:szCs w:val="20"/>
              </w:rPr>
            </w:pPr>
            <w:r w:rsidRPr="00D32AF5">
              <w:rPr>
                <w:rFonts w:ascii="Century Gothic" w:hAnsi="Century Gothic"/>
                <w:i/>
                <w:sz w:val="20"/>
                <w:szCs w:val="20"/>
              </w:rPr>
              <w:t>Cost of one Project Manager (3,500x12=42,000.0)</w:t>
            </w:r>
          </w:p>
          <w:p w14:paraId="5FAB6173" w14:textId="77777777" w:rsidR="00634D9A" w:rsidRPr="00D32AF5" w:rsidRDefault="00634D9A" w:rsidP="00634D9A">
            <w:pPr>
              <w:spacing w:before="120"/>
              <w:jc w:val="left"/>
              <w:rPr>
                <w:rFonts w:ascii="Century Gothic" w:hAnsi="Century Gothic"/>
                <w:i/>
                <w:sz w:val="20"/>
                <w:szCs w:val="20"/>
              </w:rPr>
            </w:pPr>
            <w:r w:rsidRPr="00D32AF5">
              <w:rPr>
                <w:rFonts w:ascii="Century Gothic" w:hAnsi="Century Gothic"/>
                <w:i/>
                <w:sz w:val="20"/>
                <w:szCs w:val="20"/>
              </w:rPr>
              <w:t>Cost of one project officer (2,500.00x12=30,000)</w:t>
            </w:r>
          </w:p>
        </w:tc>
      </w:tr>
      <w:tr w:rsidR="00634D9A" w:rsidRPr="00D32AF5" w14:paraId="1A1AA83F" w14:textId="77777777" w:rsidTr="00AC0F0C">
        <w:trPr>
          <w:trHeight w:val="460"/>
        </w:trPr>
        <w:tc>
          <w:tcPr>
            <w:tcW w:w="2070" w:type="dxa"/>
            <w:vMerge/>
          </w:tcPr>
          <w:p w14:paraId="6FEC029A" w14:textId="77777777" w:rsidR="00634D9A" w:rsidRPr="00D32AF5" w:rsidRDefault="00634D9A" w:rsidP="00634D9A">
            <w:pPr>
              <w:rPr>
                <w:rFonts w:ascii="Century Gothic" w:hAnsi="Century Gothic"/>
                <w:b/>
                <w:szCs w:val="22"/>
              </w:rPr>
            </w:pPr>
          </w:p>
        </w:tc>
        <w:tc>
          <w:tcPr>
            <w:tcW w:w="4950" w:type="dxa"/>
          </w:tcPr>
          <w:p w14:paraId="4C2CBF76" w14:textId="77777777" w:rsidR="00634D9A" w:rsidRPr="00D32AF5" w:rsidRDefault="00634D9A" w:rsidP="00634D9A">
            <w:pPr>
              <w:spacing w:before="60"/>
              <w:rPr>
                <w:rFonts w:ascii="Century Gothic" w:hAnsi="Century Gothic"/>
                <w:b/>
                <w:i/>
                <w:sz w:val="20"/>
                <w:szCs w:val="20"/>
              </w:rPr>
            </w:pPr>
            <w:r w:rsidRPr="00D32AF5">
              <w:rPr>
                <w:rFonts w:ascii="Century Gothic" w:hAnsi="Century Gothic"/>
                <w:b/>
                <w:i/>
                <w:sz w:val="20"/>
                <w:szCs w:val="20"/>
              </w:rPr>
              <w:t>Design a sustainability plan including periodic engagement with participating countries, UNDP staff, and Japanese officials;</w:t>
            </w:r>
          </w:p>
          <w:p w14:paraId="6BB9F2E6" w14:textId="77777777" w:rsidR="00634D9A" w:rsidRPr="00D32AF5" w:rsidRDefault="00634D9A" w:rsidP="00634D9A">
            <w:pPr>
              <w:spacing w:before="60"/>
              <w:rPr>
                <w:rFonts w:ascii="Century Gothic" w:hAnsi="Century Gothic"/>
                <w:b/>
                <w:i/>
                <w:sz w:val="20"/>
                <w:szCs w:val="20"/>
              </w:rPr>
            </w:pPr>
            <w:r w:rsidRPr="00D32AF5">
              <w:rPr>
                <w:rFonts w:ascii="Century Gothic" w:hAnsi="Century Gothic"/>
                <w:b/>
                <w:i/>
                <w:sz w:val="20"/>
                <w:szCs w:val="20"/>
              </w:rPr>
              <w:t>Develop a communications plan that also ensures the visibility of the Government of Japan</w:t>
            </w:r>
          </w:p>
          <w:p w14:paraId="57A84402" w14:textId="77777777" w:rsidR="00634D9A" w:rsidRPr="00D32AF5" w:rsidRDefault="00634D9A" w:rsidP="00634D9A">
            <w:pPr>
              <w:spacing w:before="60"/>
              <w:rPr>
                <w:rFonts w:ascii="Century Gothic" w:hAnsi="Century Gothic"/>
                <w:b/>
                <w:i/>
                <w:sz w:val="20"/>
                <w:szCs w:val="20"/>
              </w:rPr>
            </w:pPr>
            <w:r w:rsidRPr="00D32AF5">
              <w:rPr>
                <w:rFonts w:ascii="Century Gothic" w:hAnsi="Century Gothic"/>
                <w:b/>
                <w:i/>
                <w:sz w:val="20"/>
                <w:szCs w:val="20"/>
              </w:rPr>
              <w:t>for the project</w:t>
            </w:r>
          </w:p>
        </w:tc>
        <w:tc>
          <w:tcPr>
            <w:tcW w:w="3600" w:type="dxa"/>
          </w:tcPr>
          <w:p w14:paraId="6D45F4A3" w14:textId="77777777" w:rsidR="00634D9A" w:rsidRPr="00D32AF5" w:rsidRDefault="00634D9A" w:rsidP="00634D9A">
            <w:pPr>
              <w:pStyle w:val="Header"/>
              <w:tabs>
                <w:tab w:val="num" w:pos="432"/>
              </w:tabs>
              <w:ind w:left="360"/>
              <w:rPr>
                <w:rFonts w:ascii="Century Gothic" w:hAnsi="Century Gothic"/>
                <w:sz w:val="20"/>
                <w:szCs w:val="20"/>
                <w:lang w:eastAsia="en-US"/>
              </w:rPr>
            </w:pPr>
            <w:r w:rsidRPr="00D32AF5">
              <w:rPr>
                <w:rFonts w:ascii="Century Gothic" w:hAnsi="Century Gothic"/>
                <w:sz w:val="20"/>
                <w:szCs w:val="20"/>
                <w:lang w:eastAsia="en-US"/>
              </w:rPr>
              <w:t xml:space="preserve">Implement communications plan; </w:t>
            </w:r>
          </w:p>
          <w:p w14:paraId="2FC71158" w14:textId="77777777" w:rsidR="00634D9A" w:rsidRPr="00D32AF5" w:rsidRDefault="00634D9A" w:rsidP="00634D9A">
            <w:pPr>
              <w:pStyle w:val="Header"/>
              <w:tabs>
                <w:tab w:val="num" w:pos="432"/>
              </w:tabs>
              <w:ind w:left="360"/>
              <w:rPr>
                <w:rFonts w:ascii="Century Gothic" w:hAnsi="Century Gothic"/>
                <w:sz w:val="20"/>
                <w:szCs w:val="20"/>
                <w:lang w:eastAsia="en-US"/>
              </w:rPr>
            </w:pPr>
            <w:r w:rsidRPr="00D32AF5">
              <w:rPr>
                <w:rFonts w:ascii="Century Gothic" w:hAnsi="Century Gothic"/>
                <w:sz w:val="20"/>
                <w:szCs w:val="20"/>
                <w:lang w:eastAsia="en-US"/>
              </w:rPr>
              <w:t>Produce banners and name tags with partners’ logo for courses; procure relevant equipment such as laptops.</w:t>
            </w:r>
          </w:p>
          <w:p w14:paraId="02F127D3" w14:textId="77777777" w:rsidR="00634D9A" w:rsidRPr="00D32AF5" w:rsidRDefault="00634D9A" w:rsidP="00634D9A">
            <w:pPr>
              <w:pStyle w:val="Header"/>
              <w:tabs>
                <w:tab w:val="num" w:pos="432"/>
              </w:tabs>
              <w:ind w:left="360"/>
              <w:rPr>
                <w:rFonts w:ascii="Century Gothic" w:hAnsi="Century Gothic"/>
                <w:sz w:val="20"/>
                <w:szCs w:val="20"/>
                <w:lang w:eastAsia="en-US"/>
              </w:rPr>
            </w:pPr>
            <w:r w:rsidRPr="00D32AF5">
              <w:rPr>
                <w:rFonts w:ascii="Century Gothic" w:hAnsi="Century Gothic"/>
                <w:sz w:val="20"/>
                <w:szCs w:val="20"/>
                <w:lang w:eastAsia="en-US"/>
              </w:rPr>
              <w:t>Undertake in-country consultations with participating countries;</w:t>
            </w:r>
          </w:p>
          <w:p w14:paraId="78918EBC" w14:textId="77777777" w:rsidR="00634D9A" w:rsidRPr="00D32AF5" w:rsidRDefault="00634D9A" w:rsidP="00634D9A">
            <w:pPr>
              <w:pStyle w:val="Header"/>
              <w:tabs>
                <w:tab w:val="num" w:pos="432"/>
              </w:tabs>
              <w:ind w:left="360"/>
              <w:rPr>
                <w:rFonts w:ascii="Century Gothic" w:hAnsi="Century Gothic"/>
                <w:sz w:val="20"/>
                <w:szCs w:val="20"/>
                <w:lang w:eastAsia="en-US"/>
              </w:rPr>
            </w:pPr>
            <w:r w:rsidRPr="00D32AF5">
              <w:rPr>
                <w:rFonts w:ascii="Century Gothic" w:hAnsi="Century Gothic"/>
                <w:sz w:val="20"/>
                <w:szCs w:val="20"/>
                <w:lang w:eastAsia="en-US"/>
              </w:rPr>
              <w:t>Support to KAIPTC to ensure adequate administrative and clerical support to the project;</w:t>
            </w:r>
          </w:p>
          <w:p w14:paraId="031DAE46" w14:textId="77777777" w:rsidR="00634D9A" w:rsidRPr="00D32AF5" w:rsidRDefault="00634D9A" w:rsidP="00634D9A">
            <w:pPr>
              <w:pStyle w:val="Header"/>
              <w:tabs>
                <w:tab w:val="num" w:pos="432"/>
              </w:tabs>
              <w:ind w:left="360"/>
              <w:rPr>
                <w:rFonts w:ascii="Century Gothic" w:hAnsi="Century Gothic"/>
                <w:sz w:val="20"/>
                <w:szCs w:val="20"/>
                <w:lang w:eastAsia="en-US"/>
              </w:rPr>
            </w:pPr>
            <w:r w:rsidRPr="00D32AF5">
              <w:rPr>
                <w:rFonts w:ascii="Century Gothic" w:hAnsi="Century Gothic"/>
                <w:sz w:val="20"/>
                <w:szCs w:val="20"/>
                <w:lang w:eastAsia="en-US"/>
              </w:rPr>
              <w:t>Organize two planning meeting for project partners</w:t>
            </w:r>
          </w:p>
        </w:tc>
        <w:tc>
          <w:tcPr>
            <w:tcW w:w="1620" w:type="dxa"/>
            <w:shd w:val="clear" w:color="auto" w:fill="auto"/>
          </w:tcPr>
          <w:p w14:paraId="24B37418" w14:textId="77777777" w:rsidR="00634D9A" w:rsidRPr="00D32AF5" w:rsidRDefault="00634D9A" w:rsidP="00634D9A">
            <w:pPr>
              <w:pStyle w:val="Header"/>
              <w:jc w:val="left"/>
              <w:rPr>
                <w:rFonts w:ascii="Century Gothic" w:hAnsi="Century Gothic"/>
                <w:i/>
                <w:sz w:val="20"/>
                <w:szCs w:val="20"/>
                <w:lang w:eastAsia="en-US"/>
              </w:rPr>
            </w:pPr>
          </w:p>
          <w:p w14:paraId="13798D32" w14:textId="77777777" w:rsidR="00634D9A" w:rsidRPr="00D32AF5" w:rsidRDefault="00634D9A" w:rsidP="00634D9A">
            <w:pPr>
              <w:pStyle w:val="Header"/>
              <w:jc w:val="left"/>
              <w:rPr>
                <w:rFonts w:ascii="Century Gothic" w:hAnsi="Century Gothic"/>
                <w:i/>
                <w:sz w:val="20"/>
                <w:szCs w:val="20"/>
                <w:lang w:eastAsia="en-US"/>
              </w:rPr>
            </w:pPr>
          </w:p>
          <w:p w14:paraId="392A84CA" w14:textId="77777777" w:rsidR="00634D9A" w:rsidRPr="00D32AF5" w:rsidRDefault="00634D9A" w:rsidP="00634D9A">
            <w:pPr>
              <w:pStyle w:val="Header"/>
              <w:jc w:val="left"/>
              <w:rPr>
                <w:rFonts w:ascii="Century Gothic" w:hAnsi="Century Gothic"/>
                <w:i/>
                <w:sz w:val="20"/>
                <w:szCs w:val="20"/>
                <w:lang w:eastAsia="en-US"/>
              </w:rPr>
            </w:pPr>
          </w:p>
          <w:p w14:paraId="2F351A1E" w14:textId="77777777" w:rsidR="00634D9A" w:rsidRPr="00D32AF5" w:rsidRDefault="00634D9A" w:rsidP="00634D9A">
            <w:pPr>
              <w:pStyle w:val="Header"/>
              <w:jc w:val="left"/>
              <w:rPr>
                <w:rFonts w:ascii="Century Gothic" w:hAnsi="Century Gothic"/>
                <w:i/>
                <w:sz w:val="20"/>
                <w:szCs w:val="20"/>
                <w:lang w:eastAsia="en-US"/>
              </w:rPr>
            </w:pPr>
            <w:r w:rsidRPr="00D32AF5">
              <w:rPr>
                <w:rFonts w:ascii="Century Gothic" w:hAnsi="Century Gothic"/>
                <w:i/>
                <w:sz w:val="20"/>
                <w:szCs w:val="20"/>
                <w:lang w:eastAsia="en-US"/>
              </w:rPr>
              <w:t>As above</w:t>
            </w:r>
          </w:p>
        </w:tc>
        <w:tc>
          <w:tcPr>
            <w:tcW w:w="3240" w:type="dxa"/>
            <w:shd w:val="clear" w:color="auto" w:fill="auto"/>
          </w:tcPr>
          <w:p w14:paraId="2337B77C" w14:textId="77777777" w:rsidR="00634D9A" w:rsidRPr="00D32AF5" w:rsidRDefault="006D2247" w:rsidP="00634D9A">
            <w:pPr>
              <w:spacing w:before="120"/>
              <w:jc w:val="left"/>
              <w:rPr>
                <w:rFonts w:ascii="Century Gothic" w:hAnsi="Century Gothic"/>
                <w:b/>
                <w:i/>
                <w:sz w:val="20"/>
                <w:szCs w:val="20"/>
                <w:u w:val="single"/>
              </w:rPr>
            </w:pPr>
            <w:r>
              <w:rPr>
                <w:rFonts w:ascii="Century Gothic" w:hAnsi="Century Gothic"/>
                <w:b/>
                <w:i/>
                <w:sz w:val="20"/>
                <w:szCs w:val="20"/>
                <w:u w:val="single"/>
              </w:rPr>
              <w:t>$4</w:t>
            </w:r>
            <w:r w:rsidR="00634D9A">
              <w:rPr>
                <w:rFonts w:ascii="Century Gothic" w:hAnsi="Century Gothic"/>
                <w:b/>
                <w:i/>
                <w:sz w:val="20"/>
                <w:szCs w:val="20"/>
                <w:u w:val="single"/>
              </w:rPr>
              <w:t>3,0</w:t>
            </w:r>
            <w:r w:rsidR="00634D9A" w:rsidRPr="00D32AF5">
              <w:rPr>
                <w:rFonts w:ascii="Century Gothic" w:hAnsi="Century Gothic"/>
                <w:b/>
                <w:i/>
                <w:sz w:val="20"/>
                <w:szCs w:val="20"/>
                <w:u w:val="single"/>
              </w:rPr>
              <w:t>00.00</w:t>
            </w:r>
          </w:p>
          <w:p w14:paraId="2B86C792" w14:textId="77777777" w:rsidR="00634D9A" w:rsidRPr="00D32AF5" w:rsidRDefault="00634D9A" w:rsidP="00634D9A">
            <w:pPr>
              <w:spacing w:before="120"/>
              <w:jc w:val="left"/>
              <w:rPr>
                <w:rFonts w:ascii="Century Gothic" w:hAnsi="Century Gothic"/>
                <w:i/>
                <w:sz w:val="20"/>
                <w:szCs w:val="20"/>
              </w:rPr>
            </w:pPr>
            <w:r w:rsidRPr="00D32AF5">
              <w:rPr>
                <w:rFonts w:ascii="Century Gothic" w:hAnsi="Century Gothic"/>
                <w:i/>
                <w:sz w:val="20"/>
                <w:szCs w:val="20"/>
              </w:rPr>
              <w:t>Communication plan ($</w:t>
            </w:r>
            <w:r>
              <w:rPr>
                <w:rFonts w:ascii="Century Gothic" w:hAnsi="Century Gothic"/>
                <w:i/>
                <w:sz w:val="20"/>
                <w:szCs w:val="20"/>
              </w:rPr>
              <w:t>3</w:t>
            </w:r>
            <w:r w:rsidRPr="00D32AF5">
              <w:rPr>
                <w:rFonts w:ascii="Century Gothic" w:hAnsi="Century Gothic"/>
                <w:i/>
                <w:sz w:val="20"/>
                <w:szCs w:val="20"/>
              </w:rPr>
              <w:t>,000.00)</w:t>
            </w:r>
          </w:p>
          <w:p w14:paraId="6CA2F65E" w14:textId="77777777" w:rsidR="00634D9A" w:rsidRPr="00D32AF5" w:rsidRDefault="00634D9A" w:rsidP="00634D9A">
            <w:pPr>
              <w:spacing w:before="120"/>
              <w:jc w:val="left"/>
              <w:rPr>
                <w:rFonts w:ascii="Century Gothic" w:hAnsi="Century Gothic"/>
                <w:i/>
                <w:sz w:val="20"/>
                <w:szCs w:val="20"/>
              </w:rPr>
            </w:pPr>
            <w:r w:rsidRPr="00D32AF5">
              <w:rPr>
                <w:rFonts w:ascii="Century Gothic" w:hAnsi="Century Gothic"/>
                <w:i/>
                <w:sz w:val="20"/>
                <w:szCs w:val="20"/>
              </w:rPr>
              <w:t xml:space="preserve">Administrative support to KAIPTC </w:t>
            </w:r>
            <w:r>
              <w:rPr>
                <w:rFonts w:ascii="Century Gothic" w:hAnsi="Century Gothic"/>
                <w:i/>
                <w:sz w:val="20"/>
                <w:szCs w:val="20"/>
              </w:rPr>
              <w:t>–</w:t>
            </w:r>
            <w:r w:rsidRPr="00D32AF5">
              <w:rPr>
                <w:rFonts w:ascii="Century Gothic" w:hAnsi="Century Gothic"/>
                <w:i/>
                <w:sz w:val="20"/>
                <w:szCs w:val="20"/>
              </w:rPr>
              <w:t xml:space="preserve"> </w:t>
            </w:r>
            <w:r>
              <w:rPr>
                <w:rFonts w:ascii="Century Gothic" w:hAnsi="Century Gothic"/>
                <w:i/>
                <w:sz w:val="20"/>
                <w:szCs w:val="20"/>
              </w:rPr>
              <w:t xml:space="preserve">office maintenance, steering committee meeting, equipment and </w:t>
            </w:r>
            <w:r w:rsidRPr="00D32AF5">
              <w:rPr>
                <w:rFonts w:ascii="Century Gothic" w:hAnsi="Century Gothic"/>
                <w:i/>
                <w:sz w:val="20"/>
                <w:szCs w:val="20"/>
              </w:rPr>
              <w:t>stationery, photocopyin</w:t>
            </w:r>
            <w:r w:rsidR="006D2247">
              <w:rPr>
                <w:rFonts w:ascii="Century Gothic" w:hAnsi="Century Gothic"/>
                <w:i/>
                <w:sz w:val="20"/>
                <w:szCs w:val="20"/>
              </w:rPr>
              <w:t>g, support staff costs (3</w:t>
            </w:r>
            <w:r>
              <w:rPr>
                <w:rFonts w:ascii="Century Gothic" w:hAnsi="Century Gothic"/>
                <w:i/>
                <w:sz w:val="20"/>
                <w:szCs w:val="20"/>
              </w:rPr>
              <w:t>0</w:t>
            </w:r>
            <w:r w:rsidRPr="00D32AF5">
              <w:rPr>
                <w:rFonts w:ascii="Century Gothic" w:hAnsi="Century Gothic"/>
                <w:i/>
                <w:sz w:val="20"/>
                <w:szCs w:val="20"/>
              </w:rPr>
              <w:t>,000.00</w:t>
            </w:r>
            <w:r>
              <w:rPr>
                <w:rFonts w:ascii="Century Gothic" w:hAnsi="Century Gothic"/>
                <w:i/>
                <w:sz w:val="20"/>
                <w:szCs w:val="20"/>
              </w:rPr>
              <w:t>)</w:t>
            </w:r>
          </w:p>
          <w:p w14:paraId="42D2552E" w14:textId="77777777" w:rsidR="00634D9A" w:rsidRPr="00D32AF5" w:rsidRDefault="00634D9A" w:rsidP="00634D9A">
            <w:pPr>
              <w:spacing w:before="120"/>
              <w:jc w:val="left"/>
              <w:rPr>
                <w:rFonts w:ascii="Century Gothic" w:hAnsi="Century Gothic"/>
                <w:i/>
                <w:sz w:val="20"/>
                <w:szCs w:val="20"/>
              </w:rPr>
            </w:pPr>
            <w:r>
              <w:rPr>
                <w:rFonts w:ascii="Century Gothic" w:hAnsi="Century Gothic"/>
                <w:i/>
                <w:sz w:val="20"/>
                <w:szCs w:val="20"/>
              </w:rPr>
              <w:t>Project monitoring and evaluation (10,000)</w:t>
            </w:r>
          </w:p>
        </w:tc>
      </w:tr>
      <w:tr w:rsidR="00634D9A" w:rsidRPr="00D32AF5" w14:paraId="4123D8E0" w14:textId="77777777" w:rsidTr="00AC0F0C">
        <w:trPr>
          <w:trHeight w:val="460"/>
        </w:trPr>
        <w:tc>
          <w:tcPr>
            <w:tcW w:w="12240" w:type="dxa"/>
            <w:gridSpan w:val="4"/>
          </w:tcPr>
          <w:p w14:paraId="0BB526E5" w14:textId="77777777" w:rsidR="00634D9A" w:rsidRPr="00D32AF5" w:rsidRDefault="00634D9A" w:rsidP="00634D9A">
            <w:pPr>
              <w:pStyle w:val="Header"/>
              <w:jc w:val="left"/>
              <w:rPr>
                <w:rFonts w:ascii="Century Gothic" w:hAnsi="Century Gothic"/>
                <w:i/>
                <w:sz w:val="20"/>
                <w:szCs w:val="20"/>
                <w:lang w:eastAsia="en-US"/>
              </w:rPr>
            </w:pPr>
            <w:r w:rsidRPr="00D32AF5">
              <w:rPr>
                <w:rFonts w:ascii="Century Gothic" w:hAnsi="Century Gothic"/>
                <w:b/>
                <w:szCs w:val="22"/>
                <w:lang w:eastAsia="en-US"/>
              </w:rPr>
              <w:t>Sub-total</w:t>
            </w:r>
          </w:p>
        </w:tc>
        <w:tc>
          <w:tcPr>
            <w:tcW w:w="3240" w:type="dxa"/>
            <w:shd w:val="clear" w:color="auto" w:fill="auto"/>
          </w:tcPr>
          <w:p w14:paraId="3FA1E6E6" w14:textId="4C54F8E8" w:rsidR="00634D9A" w:rsidRPr="00D32AF5" w:rsidRDefault="004221AB" w:rsidP="00634D9A">
            <w:pPr>
              <w:spacing w:before="120"/>
              <w:jc w:val="left"/>
              <w:rPr>
                <w:rFonts w:ascii="Century Gothic" w:hAnsi="Century Gothic"/>
                <w:b/>
                <w:i/>
                <w:sz w:val="20"/>
                <w:szCs w:val="20"/>
              </w:rPr>
            </w:pPr>
            <w:r>
              <w:rPr>
                <w:rFonts w:ascii="Century Gothic" w:hAnsi="Century Gothic"/>
                <w:b/>
                <w:i/>
                <w:sz w:val="20"/>
                <w:szCs w:val="20"/>
              </w:rPr>
              <w:t>$457.924.8</w:t>
            </w:r>
            <w:r w:rsidR="00634D9A" w:rsidRPr="00D32AF5">
              <w:rPr>
                <w:rFonts w:ascii="Century Gothic" w:hAnsi="Century Gothic"/>
                <w:b/>
                <w:i/>
                <w:sz w:val="20"/>
                <w:szCs w:val="20"/>
              </w:rPr>
              <w:t>0</w:t>
            </w:r>
            <w:bookmarkStart w:id="0" w:name="_GoBack"/>
            <w:bookmarkEnd w:id="0"/>
          </w:p>
        </w:tc>
      </w:tr>
      <w:tr w:rsidR="00634D9A" w:rsidRPr="00D32AF5" w14:paraId="65419BAB" w14:textId="77777777" w:rsidTr="00AC0F0C">
        <w:trPr>
          <w:trHeight w:val="460"/>
        </w:trPr>
        <w:tc>
          <w:tcPr>
            <w:tcW w:w="2070" w:type="dxa"/>
          </w:tcPr>
          <w:p w14:paraId="1743E29E" w14:textId="77777777" w:rsidR="00634D9A" w:rsidRPr="00D32AF5" w:rsidRDefault="00634D9A" w:rsidP="00634D9A">
            <w:pPr>
              <w:rPr>
                <w:rFonts w:ascii="Century Gothic" w:hAnsi="Century Gothic"/>
                <w:b/>
                <w:szCs w:val="22"/>
              </w:rPr>
            </w:pPr>
            <w:r w:rsidRPr="00D32AF5">
              <w:rPr>
                <w:rFonts w:ascii="Century Gothic" w:hAnsi="Century Gothic"/>
                <w:b/>
                <w:szCs w:val="22"/>
              </w:rPr>
              <w:t>Audit</w:t>
            </w:r>
          </w:p>
        </w:tc>
        <w:tc>
          <w:tcPr>
            <w:tcW w:w="4950" w:type="dxa"/>
          </w:tcPr>
          <w:p w14:paraId="225987B0" w14:textId="77777777" w:rsidR="00634D9A" w:rsidRPr="00D32AF5" w:rsidRDefault="00634D9A" w:rsidP="00634D9A">
            <w:pPr>
              <w:spacing w:before="60"/>
              <w:rPr>
                <w:rFonts w:ascii="Century Gothic" w:hAnsi="Century Gothic"/>
                <w:b/>
                <w:i/>
                <w:sz w:val="20"/>
                <w:szCs w:val="20"/>
              </w:rPr>
            </w:pPr>
          </w:p>
        </w:tc>
        <w:tc>
          <w:tcPr>
            <w:tcW w:w="3600" w:type="dxa"/>
          </w:tcPr>
          <w:p w14:paraId="5FB73EEE" w14:textId="77777777" w:rsidR="00634D9A" w:rsidRPr="00D32AF5" w:rsidRDefault="00634D9A" w:rsidP="00634D9A">
            <w:pPr>
              <w:pStyle w:val="Header"/>
              <w:tabs>
                <w:tab w:val="num" w:pos="432"/>
              </w:tabs>
              <w:ind w:left="360"/>
              <w:rPr>
                <w:rFonts w:ascii="Century Gothic" w:hAnsi="Century Gothic"/>
                <w:sz w:val="20"/>
                <w:szCs w:val="20"/>
                <w:lang w:eastAsia="en-US"/>
              </w:rPr>
            </w:pPr>
          </w:p>
        </w:tc>
        <w:tc>
          <w:tcPr>
            <w:tcW w:w="1620" w:type="dxa"/>
            <w:shd w:val="clear" w:color="auto" w:fill="auto"/>
          </w:tcPr>
          <w:p w14:paraId="13F6220E" w14:textId="77777777" w:rsidR="00634D9A" w:rsidRPr="00D32AF5" w:rsidRDefault="00634D9A" w:rsidP="00634D9A">
            <w:pPr>
              <w:pStyle w:val="Header"/>
              <w:jc w:val="left"/>
              <w:rPr>
                <w:rFonts w:ascii="Century Gothic" w:hAnsi="Century Gothic"/>
                <w:i/>
                <w:sz w:val="20"/>
                <w:szCs w:val="20"/>
                <w:lang w:eastAsia="en-US"/>
              </w:rPr>
            </w:pPr>
          </w:p>
        </w:tc>
        <w:tc>
          <w:tcPr>
            <w:tcW w:w="3240" w:type="dxa"/>
            <w:shd w:val="clear" w:color="auto" w:fill="auto"/>
          </w:tcPr>
          <w:p w14:paraId="648534A5" w14:textId="77777777" w:rsidR="00634D9A" w:rsidRPr="00D32AF5" w:rsidRDefault="00634D9A" w:rsidP="00634D9A">
            <w:pPr>
              <w:spacing w:before="120"/>
              <w:jc w:val="left"/>
              <w:rPr>
                <w:rFonts w:ascii="Century Gothic" w:hAnsi="Century Gothic"/>
                <w:i/>
                <w:sz w:val="20"/>
                <w:szCs w:val="20"/>
              </w:rPr>
            </w:pPr>
            <w:r>
              <w:rPr>
                <w:rFonts w:ascii="Century Gothic" w:hAnsi="Century Gothic"/>
                <w:i/>
                <w:sz w:val="20"/>
                <w:szCs w:val="20"/>
              </w:rPr>
              <w:t>5,000.00</w:t>
            </w:r>
          </w:p>
        </w:tc>
      </w:tr>
      <w:tr w:rsidR="00634D9A" w:rsidRPr="00D32AF5" w14:paraId="2745C4C3" w14:textId="77777777" w:rsidTr="00AC0F0C">
        <w:trPr>
          <w:trHeight w:val="460"/>
        </w:trPr>
        <w:tc>
          <w:tcPr>
            <w:tcW w:w="2070" w:type="dxa"/>
          </w:tcPr>
          <w:p w14:paraId="20FDE762" w14:textId="77777777" w:rsidR="00634D9A" w:rsidRPr="00D32AF5" w:rsidRDefault="00634D9A" w:rsidP="00634D9A">
            <w:pPr>
              <w:rPr>
                <w:rFonts w:ascii="Century Gothic" w:hAnsi="Century Gothic"/>
                <w:b/>
                <w:szCs w:val="22"/>
              </w:rPr>
            </w:pPr>
            <w:r w:rsidRPr="00D32AF5">
              <w:rPr>
                <w:rFonts w:ascii="Century Gothic" w:hAnsi="Century Gothic"/>
                <w:b/>
                <w:szCs w:val="22"/>
              </w:rPr>
              <w:t>UNDP statutory (8%)</w:t>
            </w:r>
          </w:p>
        </w:tc>
        <w:tc>
          <w:tcPr>
            <w:tcW w:w="4950" w:type="dxa"/>
          </w:tcPr>
          <w:p w14:paraId="47A26288" w14:textId="77777777" w:rsidR="00634D9A" w:rsidRPr="00D32AF5" w:rsidRDefault="00634D9A" w:rsidP="00634D9A">
            <w:pPr>
              <w:spacing w:before="60"/>
              <w:rPr>
                <w:rFonts w:ascii="Century Gothic" w:hAnsi="Century Gothic"/>
                <w:b/>
                <w:i/>
                <w:sz w:val="20"/>
                <w:szCs w:val="20"/>
              </w:rPr>
            </w:pPr>
          </w:p>
        </w:tc>
        <w:tc>
          <w:tcPr>
            <w:tcW w:w="3600" w:type="dxa"/>
          </w:tcPr>
          <w:p w14:paraId="3BAAE3A2" w14:textId="77777777" w:rsidR="00634D9A" w:rsidRPr="00D32AF5" w:rsidRDefault="00634D9A" w:rsidP="00634D9A">
            <w:pPr>
              <w:pStyle w:val="Header"/>
              <w:tabs>
                <w:tab w:val="num" w:pos="432"/>
              </w:tabs>
              <w:ind w:left="360"/>
              <w:rPr>
                <w:rFonts w:ascii="Century Gothic" w:hAnsi="Century Gothic"/>
                <w:sz w:val="20"/>
                <w:szCs w:val="20"/>
                <w:lang w:eastAsia="en-US"/>
              </w:rPr>
            </w:pPr>
          </w:p>
        </w:tc>
        <w:tc>
          <w:tcPr>
            <w:tcW w:w="1620" w:type="dxa"/>
            <w:shd w:val="clear" w:color="auto" w:fill="auto"/>
          </w:tcPr>
          <w:p w14:paraId="25EB8ABB" w14:textId="77777777" w:rsidR="00634D9A" w:rsidRPr="00D32AF5" w:rsidRDefault="00634D9A" w:rsidP="00634D9A">
            <w:pPr>
              <w:pStyle w:val="Header"/>
              <w:jc w:val="left"/>
              <w:rPr>
                <w:rFonts w:ascii="Century Gothic" w:hAnsi="Century Gothic"/>
                <w:i/>
                <w:sz w:val="20"/>
                <w:szCs w:val="20"/>
                <w:lang w:eastAsia="en-US"/>
              </w:rPr>
            </w:pPr>
          </w:p>
        </w:tc>
        <w:tc>
          <w:tcPr>
            <w:tcW w:w="3240" w:type="dxa"/>
            <w:shd w:val="clear" w:color="auto" w:fill="auto"/>
          </w:tcPr>
          <w:p w14:paraId="5835E958" w14:textId="77777777" w:rsidR="00634D9A" w:rsidRPr="00D32AF5" w:rsidRDefault="0082431E" w:rsidP="0082431E">
            <w:pPr>
              <w:spacing w:before="120"/>
              <w:jc w:val="left"/>
              <w:rPr>
                <w:rFonts w:ascii="Century Gothic" w:hAnsi="Century Gothic"/>
                <w:i/>
                <w:sz w:val="20"/>
                <w:szCs w:val="20"/>
              </w:rPr>
            </w:pPr>
            <w:r>
              <w:rPr>
                <w:rFonts w:ascii="Century Gothic" w:hAnsi="Century Gothic"/>
                <w:i/>
                <w:sz w:val="20"/>
                <w:szCs w:val="20"/>
              </w:rPr>
              <w:t>37</w:t>
            </w:r>
            <w:r w:rsidR="00634D9A" w:rsidRPr="00D32AF5">
              <w:rPr>
                <w:rFonts w:ascii="Century Gothic" w:hAnsi="Century Gothic"/>
                <w:i/>
                <w:sz w:val="20"/>
                <w:szCs w:val="20"/>
              </w:rPr>
              <w:t>,</w:t>
            </w:r>
            <w:r>
              <w:rPr>
                <w:rFonts w:ascii="Century Gothic" w:hAnsi="Century Gothic"/>
                <w:i/>
                <w:sz w:val="20"/>
                <w:szCs w:val="20"/>
              </w:rPr>
              <w:t>075.20</w:t>
            </w:r>
          </w:p>
        </w:tc>
      </w:tr>
      <w:tr w:rsidR="00634D9A" w:rsidRPr="00D32AF5" w14:paraId="1A10290E" w14:textId="77777777" w:rsidTr="00AC0F0C">
        <w:trPr>
          <w:trHeight w:val="460"/>
        </w:trPr>
        <w:tc>
          <w:tcPr>
            <w:tcW w:w="12240" w:type="dxa"/>
            <w:gridSpan w:val="4"/>
          </w:tcPr>
          <w:p w14:paraId="3A9A46FB" w14:textId="77777777" w:rsidR="00634D9A" w:rsidRPr="00D32AF5" w:rsidRDefault="00634D9A" w:rsidP="00634D9A">
            <w:pPr>
              <w:pStyle w:val="Header"/>
              <w:jc w:val="left"/>
              <w:rPr>
                <w:rFonts w:ascii="Century Gothic" w:hAnsi="Century Gothic"/>
                <w:i/>
                <w:sz w:val="20"/>
                <w:szCs w:val="20"/>
                <w:lang w:eastAsia="en-US"/>
              </w:rPr>
            </w:pPr>
            <w:r w:rsidRPr="00D32AF5">
              <w:rPr>
                <w:rFonts w:ascii="Century Gothic" w:hAnsi="Century Gothic"/>
                <w:b/>
                <w:szCs w:val="22"/>
                <w:lang w:eastAsia="en-US"/>
              </w:rPr>
              <w:t>Total</w:t>
            </w:r>
          </w:p>
        </w:tc>
        <w:tc>
          <w:tcPr>
            <w:tcW w:w="3240" w:type="dxa"/>
            <w:shd w:val="clear" w:color="auto" w:fill="auto"/>
          </w:tcPr>
          <w:p w14:paraId="4BA1D25D" w14:textId="77777777" w:rsidR="00634D9A" w:rsidRPr="00D32AF5" w:rsidRDefault="00634D9A" w:rsidP="00634D9A">
            <w:pPr>
              <w:spacing w:before="120"/>
              <w:jc w:val="left"/>
              <w:rPr>
                <w:rFonts w:ascii="Century Gothic" w:hAnsi="Century Gothic"/>
                <w:b/>
                <w:i/>
                <w:sz w:val="20"/>
                <w:szCs w:val="20"/>
              </w:rPr>
            </w:pPr>
            <w:r w:rsidRPr="00D32AF5">
              <w:rPr>
                <w:rFonts w:ascii="Century Gothic" w:hAnsi="Century Gothic"/>
                <w:b/>
                <w:i/>
                <w:sz w:val="20"/>
                <w:szCs w:val="20"/>
              </w:rPr>
              <w:t>$</w:t>
            </w:r>
            <w:r>
              <w:rPr>
                <w:rFonts w:ascii="Century Gothic" w:hAnsi="Century Gothic"/>
                <w:b/>
                <w:i/>
                <w:sz w:val="20"/>
                <w:szCs w:val="20"/>
              </w:rPr>
              <w:t>500</w:t>
            </w:r>
            <w:r w:rsidRPr="00D32AF5">
              <w:rPr>
                <w:rFonts w:ascii="Century Gothic" w:hAnsi="Century Gothic"/>
                <w:b/>
                <w:i/>
                <w:sz w:val="20"/>
                <w:szCs w:val="20"/>
              </w:rPr>
              <w:t>,000.00</w:t>
            </w:r>
          </w:p>
        </w:tc>
      </w:tr>
    </w:tbl>
    <w:p w14:paraId="7903CDCE" w14:textId="77777777" w:rsidR="00A04DE7" w:rsidRPr="00D32AF5" w:rsidRDefault="00A04DE7" w:rsidP="00252564">
      <w:pPr>
        <w:pStyle w:val="Heading1"/>
        <w:numPr>
          <w:ilvl w:val="0"/>
          <w:numId w:val="0"/>
        </w:numPr>
      </w:pPr>
    </w:p>
    <w:sectPr w:rsidR="00A04DE7" w:rsidRPr="00D32AF5" w:rsidSect="00D94AB1">
      <w:headerReference w:type="even" r:id="rId20"/>
      <w:headerReference w:type="default" r:id="rId21"/>
      <w:headerReference w:type="first" r:id="rId22"/>
      <w:pgSz w:w="16838" w:h="11906" w:orient="landscape" w:code="9"/>
      <w:pgMar w:top="720" w:right="720" w:bottom="720" w:left="72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EB16" w14:textId="77777777" w:rsidR="00F95B85" w:rsidRDefault="00F95B85">
      <w:r>
        <w:separator/>
      </w:r>
    </w:p>
  </w:endnote>
  <w:endnote w:type="continuationSeparator" w:id="0">
    <w:p w14:paraId="007D1383" w14:textId="77777777" w:rsidR="00F95B85" w:rsidRDefault="00F95B85">
      <w:r>
        <w:continuationSeparator/>
      </w:r>
    </w:p>
  </w:endnote>
  <w:endnote w:type="continuationNotice" w:id="1">
    <w:p w14:paraId="28D247E9" w14:textId="77777777" w:rsidR="00F95B85" w:rsidRDefault="00F95B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F79D" w14:textId="77777777" w:rsidR="005D53A4" w:rsidRDefault="005D53A4"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8BFD88" w14:textId="77777777" w:rsidR="005D53A4" w:rsidRDefault="005D5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4A08" w14:textId="3F9E1DDB" w:rsidR="005D53A4" w:rsidRDefault="005D53A4"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F75265">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A3A" w14:textId="491FE4CB" w:rsidR="005D53A4" w:rsidRDefault="005D53A4">
    <w:pPr>
      <w:pStyle w:val="Footer"/>
      <w:jc w:val="right"/>
    </w:pPr>
    <w:r>
      <w:fldChar w:fldCharType="begin"/>
    </w:r>
    <w:r>
      <w:instrText xml:space="preserve"> PAGE   \* MERGEFORMAT </w:instrText>
    </w:r>
    <w:r>
      <w:fldChar w:fldCharType="separate"/>
    </w:r>
    <w:r w:rsidR="00F75265">
      <w:rPr>
        <w:noProof/>
      </w:rPr>
      <w:t>8</w:t>
    </w:r>
    <w:r>
      <w:rPr>
        <w:noProof/>
      </w:rPr>
      <w:fldChar w:fldCharType="end"/>
    </w:r>
  </w:p>
  <w:p w14:paraId="4D47953B" w14:textId="77777777" w:rsidR="005D53A4" w:rsidRDefault="005D5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1EAB" w14:textId="77777777" w:rsidR="00F95B85" w:rsidRDefault="00F95B85">
      <w:r>
        <w:separator/>
      </w:r>
    </w:p>
  </w:footnote>
  <w:footnote w:type="continuationSeparator" w:id="0">
    <w:p w14:paraId="57165545" w14:textId="77777777" w:rsidR="00F95B85" w:rsidRDefault="00F95B85">
      <w:r>
        <w:continuationSeparator/>
      </w:r>
    </w:p>
  </w:footnote>
  <w:footnote w:type="continuationNotice" w:id="1">
    <w:p w14:paraId="2FE57656" w14:textId="77777777" w:rsidR="00F95B85" w:rsidRDefault="00F95B85">
      <w:pPr>
        <w:spacing w:after="0"/>
      </w:pPr>
    </w:p>
  </w:footnote>
  <w:footnote w:id="2">
    <w:p w14:paraId="1AAD62A0" w14:textId="77777777" w:rsidR="00C05FC9" w:rsidRPr="0082431E" w:rsidRDefault="00C05FC9">
      <w:pPr>
        <w:pStyle w:val="FootnoteText"/>
        <w:rPr>
          <w:lang w:val="en-US"/>
        </w:rPr>
      </w:pPr>
      <w:r>
        <w:rPr>
          <w:rStyle w:val="FootnoteReference"/>
        </w:rPr>
        <w:footnoteRef/>
      </w:r>
      <w:r>
        <w:t xml:space="preserve"> </w:t>
      </w:r>
      <w:r>
        <w:rPr>
          <w:lang w:val="en-US"/>
        </w:rPr>
        <w:t xml:space="preserve">Please see: </w:t>
      </w:r>
      <w:r w:rsidRPr="00C05FC9">
        <w:rPr>
          <w:lang w:val="en-US"/>
        </w:rPr>
        <w:t>http://www.aljazeera.com/news/2017/11/peacekeepers-killed-mali-attacks-171125140442660.html</w:t>
      </w:r>
    </w:p>
  </w:footnote>
  <w:footnote w:id="3">
    <w:p w14:paraId="08AD5F95" w14:textId="77777777" w:rsidR="005D53A4" w:rsidRPr="00AD754F" w:rsidRDefault="005D53A4">
      <w:pPr>
        <w:pStyle w:val="FootnoteText"/>
        <w:rPr>
          <w:rFonts w:ascii="Calibri" w:hAnsi="Calibri"/>
        </w:rPr>
      </w:pPr>
      <w:r>
        <w:rPr>
          <w:rStyle w:val="FootnoteReference"/>
        </w:rPr>
        <w:footnoteRef/>
      </w:r>
      <w:r>
        <w:t xml:space="preserve"> </w:t>
      </w:r>
      <w:r w:rsidRPr="00AD754F">
        <w:rPr>
          <w:rFonts w:ascii="Calibri" w:hAnsi="Calibri"/>
        </w:rPr>
        <w:t>It is recommended that projects use output indicators from the Strategic Plan, as relevant, in addition to project-specific results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B023" w14:textId="77777777" w:rsidR="00CD4DC0" w:rsidRDefault="00CD4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A7FF" w14:textId="77777777" w:rsidR="005D53A4" w:rsidRPr="00453D4C" w:rsidRDefault="005D53A4"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7821" w14:textId="77777777" w:rsidR="005D53A4" w:rsidRPr="00AF6E8B" w:rsidRDefault="00AB2A0F" w:rsidP="00252564">
    <w:pPr>
      <w:ind w:left="1440" w:firstLine="720"/>
      <w:rPr>
        <w:rFonts w:cs="Arial"/>
        <w:color w:val="002060"/>
        <w:sz w:val="20"/>
        <w:szCs w:val="20"/>
      </w:rPr>
    </w:pPr>
    <w:r w:rsidRPr="00AF6E8B">
      <w:rPr>
        <w:rFonts w:cs="Arial"/>
        <w:noProof/>
        <w:sz w:val="20"/>
        <w:szCs w:val="20"/>
        <w:lang w:val="en-US"/>
      </w:rPr>
      <w:drawing>
        <wp:anchor distT="0" distB="0" distL="114300" distR="114300" simplePos="0" relativeHeight="251657216" behindDoc="0" locked="0" layoutInCell="1" allowOverlap="1" wp14:anchorId="333AB44B" wp14:editId="6E236355">
          <wp:simplePos x="0" y="0"/>
          <wp:positionH relativeFrom="column">
            <wp:posOffset>5360670</wp:posOffset>
          </wp:positionH>
          <wp:positionV relativeFrom="paragraph">
            <wp:posOffset>0</wp:posOffset>
          </wp:positionV>
          <wp:extent cx="751205" cy="149352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A4">
      <w:rPr>
        <w:rFonts w:cs="Arial"/>
        <w:color w:val="002060"/>
        <w:sz w:val="20"/>
        <w:szCs w:val="20"/>
      </w:rPr>
      <w:tab/>
    </w:r>
    <w:r w:rsidR="005D53A4" w:rsidRPr="00AF6E8B">
      <w:rPr>
        <w:rFonts w:cs="Arial"/>
        <w:color w:val="002060"/>
        <w:sz w:val="20"/>
        <w:szCs w:val="20"/>
      </w:rPr>
      <w:t>UNITED NATIONS DEVELOPMENT PROGRAMME</w:t>
    </w:r>
  </w:p>
  <w:p w14:paraId="1A026A46" w14:textId="77777777" w:rsidR="005D53A4" w:rsidRPr="00AF6E8B" w:rsidRDefault="00AB2A0F" w:rsidP="000776E9">
    <w:pPr>
      <w:rPr>
        <w:rFonts w:cs="Arial"/>
        <w:color w:val="002060"/>
      </w:rPr>
    </w:pPr>
    <w:r>
      <w:rPr>
        <w:rFonts w:cs="Arial"/>
        <w:noProof/>
        <w:color w:val="002060"/>
        <w:lang w:val="en-US"/>
      </w:rPr>
      <w:drawing>
        <wp:inline distT="0" distB="0" distL="0" distR="0" wp14:anchorId="5EA695A9" wp14:editId="37C84FE2">
          <wp:extent cx="1288415" cy="1221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221105"/>
                  </a:xfrm>
                  <a:prstGeom prst="rect">
                    <a:avLst/>
                  </a:prstGeom>
                  <a:noFill/>
                </pic:spPr>
              </pic:pic>
            </a:graphicData>
          </a:graphic>
        </wp:inline>
      </w:drawing>
    </w:r>
  </w:p>
  <w:p w14:paraId="69B3C290" w14:textId="77777777" w:rsidR="005D53A4" w:rsidRPr="00AF6E8B" w:rsidRDefault="005D53A4" w:rsidP="000776E9">
    <w:pPr>
      <w:jc w:val="center"/>
      <w:rPr>
        <w:rFonts w:cs="Arial"/>
        <w:b/>
        <w:color w:val="002060"/>
        <w:sz w:val="20"/>
        <w:szCs w:val="20"/>
        <w:u w:val="single"/>
      </w:rPr>
    </w:pPr>
    <w:r w:rsidRPr="00AF6E8B">
      <w:rPr>
        <w:rFonts w:cs="Arial"/>
        <w:b/>
        <w:color w:val="002060"/>
        <w:sz w:val="20"/>
        <w:szCs w:val="20"/>
        <w:u w:val="single"/>
      </w:rPr>
      <w:t>PROJECT DOCUMENT</w:t>
    </w:r>
  </w:p>
  <w:p w14:paraId="303C04ED" w14:textId="77777777" w:rsidR="005D53A4" w:rsidRPr="00AF6E8B" w:rsidRDefault="005D53A4" w:rsidP="000776E9">
    <w:pPr>
      <w:jc w:val="center"/>
      <w:rPr>
        <w:rFonts w:cs="Arial"/>
        <w:b/>
        <w:i/>
        <w:color w:val="002060"/>
        <w:sz w:val="20"/>
        <w:szCs w:val="20"/>
        <w:u w:val="single"/>
      </w:rPr>
    </w:pPr>
    <w:r w:rsidRPr="00AF6E8B">
      <w:rPr>
        <w:rFonts w:cs="Arial"/>
        <w:b/>
        <w:i/>
        <w:color w:val="002060"/>
        <w:sz w:val="20"/>
        <w:szCs w:val="20"/>
        <w:u w:val="single"/>
      </w:rPr>
      <w:t>[</w:t>
    </w:r>
    <w:r>
      <w:rPr>
        <w:rFonts w:cs="Arial"/>
        <w:b/>
        <w:i/>
        <w:color w:val="002060"/>
        <w:sz w:val="20"/>
        <w:szCs w:val="20"/>
        <w:u w:val="single"/>
      </w:rPr>
      <w:t>KAIPTC</w:t>
    </w:r>
    <w:r w:rsidR="00D35977">
      <w:rPr>
        <w:rFonts w:cs="Arial"/>
        <w:b/>
        <w:i/>
        <w:color w:val="002060"/>
        <w:sz w:val="20"/>
        <w:szCs w:val="20"/>
        <w:u w:val="single"/>
      </w:rPr>
      <w:t>/UNDP</w:t>
    </w:r>
    <w:r>
      <w:rPr>
        <w:rFonts w:cs="Arial"/>
        <w:b/>
        <w:i/>
        <w:color w:val="002060"/>
        <w:sz w:val="20"/>
        <w:szCs w:val="20"/>
        <w:u w:val="single"/>
      </w:rPr>
      <w:t xml:space="preserve"> </w:t>
    </w:r>
    <w:r w:rsidRPr="00AF6E8B">
      <w:rPr>
        <w:rFonts w:cs="Arial"/>
        <w:b/>
        <w:i/>
        <w:color w:val="002060"/>
        <w:sz w:val="20"/>
        <w:szCs w:val="20"/>
        <w:u w:val="single"/>
      </w:rPr>
      <w:t>Regional Project</w:t>
    </w:r>
    <w:r>
      <w:rPr>
        <w:rFonts w:cs="Arial"/>
        <w:b/>
        <w:i/>
        <w:color w:val="002060"/>
        <w:sz w:val="20"/>
        <w:szCs w:val="20"/>
        <w:u w:val="single"/>
      </w:rPr>
      <w:t xml:space="preserve"> based in Ghana</w:t>
    </w:r>
    <w:r w:rsidRPr="00AF6E8B">
      <w:rPr>
        <w:rFonts w:cs="Arial"/>
        <w:b/>
        <w:i/>
        <w:color w:val="002060"/>
        <w:sz w:val="20"/>
        <w:szCs w:val="20"/>
        <w:u w:val="single"/>
      </w:rPr>
      <w:t>]</w:t>
    </w:r>
  </w:p>
  <w:p w14:paraId="0995C02F" w14:textId="77777777" w:rsidR="005D53A4" w:rsidRDefault="005D53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9F5D" w14:textId="77777777" w:rsidR="00263C0F" w:rsidRDefault="00263C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5F51" w14:textId="77777777" w:rsidR="00263C0F" w:rsidRDefault="00263C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0A32" w14:textId="77777777" w:rsidR="005D53A4" w:rsidRPr="00C70874" w:rsidRDefault="005D53A4" w:rsidP="00C7087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9C142E"/>
    <w:multiLevelType w:val="hybridMultilevel"/>
    <w:tmpl w:val="FF3C3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34E42"/>
    <w:multiLevelType w:val="hybridMultilevel"/>
    <w:tmpl w:val="1CDEF398"/>
    <w:lvl w:ilvl="0" w:tplc="495A8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9413B"/>
    <w:multiLevelType w:val="hybridMultilevel"/>
    <w:tmpl w:val="66F07B4A"/>
    <w:lvl w:ilvl="0" w:tplc="700AA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imes New Roman" w:hAnsi="Aria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57646"/>
    <w:multiLevelType w:val="hybridMultilevel"/>
    <w:tmpl w:val="FF3C3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92D65"/>
    <w:multiLevelType w:val="hybridMultilevel"/>
    <w:tmpl w:val="A338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B765B"/>
    <w:multiLevelType w:val="hybridMultilevel"/>
    <w:tmpl w:val="1C6C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3810"/>
    <w:rsid w:val="000049CA"/>
    <w:rsid w:val="000057AA"/>
    <w:rsid w:val="00006380"/>
    <w:rsid w:val="000072CF"/>
    <w:rsid w:val="00011915"/>
    <w:rsid w:val="000156C6"/>
    <w:rsid w:val="00015FF2"/>
    <w:rsid w:val="0001785A"/>
    <w:rsid w:val="00022DE9"/>
    <w:rsid w:val="00024DE0"/>
    <w:rsid w:val="00027EE6"/>
    <w:rsid w:val="00030A48"/>
    <w:rsid w:val="00031E16"/>
    <w:rsid w:val="0003356C"/>
    <w:rsid w:val="00033940"/>
    <w:rsid w:val="0003461C"/>
    <w:rsid w:val="00041EBA"/>
    <w:rsid w:val="00044654"/>
    <w:rsid w:val="00044655"/>
    <w:rsid w:val="00045877"/>
    <w:rsid w:val="00051C87"/>
    <w:rsid w:val="00053313"/>
    <w:rsid w:val="000542CD"/>
    <w:rsid w:val="0005468D"/>
    <w:rsid w:val="00055972"/>
    <w:rsid w:val="000615B0"/>
    <w:rsid w:val="00062E78"/>
    <w:rsid w:val="00065A7C"/>
    <w:rsid w:val="000717D8"/>
    <w:rsid w:val="00071A42"/>
    <w:rsid w:val="000734EF"/>
    <w:rsid w:val="000748FE"/>
    <w:rsid w:val="000776E9"/>
    <w:rsid w:val="0008221B"/>
    <w:rsid w:val="0008309A"/>
    <w:rsid w:val="00084487"/>
    <w:rsid w:val="00092A3C"/>
    <w:rsid w:val="000939D5"/>
    <w:rsid w:val="00096532"/>
    <w:rsid w:val="000A0647"/>
    <w:rsid w:val="000A0830"/>
    <w:rsid w:val="000A60FE"/>
    <w:rsid w:val="000B3A46"/>
    <w:rsid w:val="000B4494"/>
    <w:rsid w:val="000B48E2"/>
    <w:rsid w:val="000B4B2D"/>
    <w:rsid w:val="000B660E"/>
    <w:rsid w:val="000B6775"/>
    <w:rsid w:val="000C49F5"/>
    <w:rsid w:val="000C4DDD"/>
    <w:rsid w:val="000C5AFE"/>
    <w:rsid w:val="000E29A8"/>
    <w:rsid w:val="000E4EFC"/>
    <w:rsid w:val="000E506E"/>
    <w:rsid w:val="00104FDC"/>
    <w:rsid w:val="00106518"/>
    <w:rsid w:val="00110A3D"/>
    <w:rsid w:val="00113A56"/>
    <w:rsid w:val="001141FC"/>
    <w:rsid w:val="00115EED"/>
    <w:rsid w:val="00116DF3"/>
    <w:rsid w:val="00130AC0"/>
    <w:rsid w:val="00131DCD"/>
    <w:rsid w:val="00137EB2"/>
    <w:rsid w:val="00140058"/>
    <w:rsid w:val="001411C6"/>
    <w:rsid w:val="00143580"/>
    <w:rsid w:val="00143F97"/>
    <w:rsid w:val="001441EC"/>
    <w:rsid w:val="001458AD"/>
    <w:rsid w:val="00146350"/>
    <w:rsid w:val="00146DAE"/>
    <w:rsid w:val="00147411"/>
    <w:rsid w:val="00151210"/>
    <w:rsid w:val="001522D5"/>
    <w:rsid w:val="0016464E"/>
    <w:rsid w:val="00165909"/>
    <w:rsid w:val="00167101"/>
    <w:rsid w:val="00167302"/>
    <w:rsid w:val="00171649"/>
    <w:rsid w:val="00175FB5"/>
    <w:rsid w:val="00181491"/>
    <w:rsid w:val="00183C2F"/>
    <w:rsid w:val="00183F7A"/>
    <w:rsid w:val="00184AA4"/>
    <w:rsid w:val="00185E47"/>
    <w:rsid w:val="00190860"/>
    <w:rsid w:val="00192618"/>
    <w:rsid w:val="00194BA9"/>
    <w:rsid w:val="00197F5E"/>
    <w:rsid w:val="001A1150"/>
    <w:rsid w:val="001A2BA9"/>
    <w:rsid w:val="001B14E4"/>
    <w:rsid w:val="001B30A4"/>
    <w:rsid w:val="001B33D4"/>
    <w:rsid w:val="001B7EF4"/>
    <w:rsid w:val="001C0394"/>
    <w:rsid w:val="001C0955"/>
    <w:rsid w:val="001C0CF1"/>
    <w:rsid w:val="001C5460"/>
    <w:rsid w:val="001C60D2"/>
    <w:rsid w:val="001D0B24"/>
    <w:rsid w:val="001D0F8F"/>
    <w:rsid w:val="001D1221"/>
    <w:rsid w:val="001D3D2E"/>
    <w:rsid w:val="001F1500"/>
    <w:rsid w:val="001F1717"/>
    <w:rsid w:val="001F343D"/>
    <w:rsid w:val="001F4B06"/>
    <w:rsid w:val="001F51F2"/>
    <w:rsid w:val="001F7DD5"/>
    <w:rsid w:val="00204E38"/>
    <w:rsid w:val="002078C3"/>
    <w:rsid w:val="002110E8"/>
    <w:rsid w:val="0021141F"/>
    <w:rsid w:val="00214FCC"/>
    <w:rsid w:val="002155BD"/>
    <w:rsid w:val="00216441"/>
    <w:rsid w:val="00221CCB"/>
    <w:rsid w:val="002224C6"/>
    <w:rsid w:val="00222BC5"/>
    <w:rsid w:val="00224B4E"/>
    <w:rsid w:val="002250C4"/>
    <w:rsid w:val="00226D1B"/>
    <w:rsid w:val="002317AF"/>
    <w:rsid w:val="00231952"/>
    <w:rsid w:val="00233370"/>
    <w:rsid w:val="00234FE6"/>
    <w:rsid w:val="00235641"/>
    <w:rsid w:val="00235F3D"/>
    <w:rsid w:val="002367F0"/>
    <w:rsid w:val="00237E8E"/>
    <w:rsid w:val="00243DFA"/>
    <w:rsid w:val="00246251"/>
    <w:rsid w:val="00246539"/>
    <w:rsid w:val="00246BC6"/>
    <w:rsid w:val="00247233"/>
    <w:rsid w:val="0025028D"/>
    <w:rsid w:val="00252564"/>
    <w:rsid w:val="0025453B"/>
    <w:rsid w:val="00254F75"/>
    <w:rsid w:val="0025523F"/>
    <w:rsid w:val="00260A2C"/>
    <w:rsid w:val="00263C0F"/>
    <w:rsid w:val="00264CF7"/>
    <w:rsid w:val="002650C9"/>
    <w:rsid w:val="002678BD"/>
    <w:rsid w:val="00274A72"/>
    <w:rsid w:val="00274AD6"/>
    <w:rsid w:val="00277FF0"/>
    <w:rsid w:val="00282C3B"/>
    <w:rsid w:val="00282FDF"/>
    <w:rsid w:val="00284721"/>
    <w:rsid w:val="00287241"/>
    <w:rsid w:val="002906AA"/>
    <w:rsid w:val="0029421D"/>
    <w:rsid w:val="002A0800"/>
    <w:rsid w:val="002A25DD"/>
    <w:rsid w:val="002A5C87"/>
    <w:rsid w:val="002A6344"/>
    <w:rsid w:val="002A6AED"/>
    <w:rsid w:val="002A702D"/>
    <w:rsid w:val="002A7441"/>
    <w:rsid w:val="002B7BD9"/>
    <w:rsid w:val="002B7D87"/>
    <w:rsid w:val="002C0F93"/>
    <w:rsid w:val="002C133E"/>
    <w:rsid w:val="002C29A3"/>
    <w:rsid w:val="002C3155"/>
    <w:rsid w:val="002C5AB4"/>
    <w:rsid w:val="002C7759"/>
    <w:rsid w:val="002D17F8"/>
    <w:rsid w:val="002D30A0"/>
    <w:rsid w:val="002D4549"/>
    <w:rsid w:val="002D49DD"/>
    <w:rsid w:val="002D4D04"/>
    <w:rsid w:val="002D601E"/>
    <w:rsid w:val="002D7ADF"/>
    <w:rsid w:val="002E7232"/>
    <w:rsid w:val="002F3343"/>
    <w:rsid w:val="002F5926"/>
    <w:rsid w:val="00302288"/>
    <w:rsid w:val="003027DB"/>
    <w:rsid w:val="00303A27"/>
    <w:rsid w:val="00303D06"/>
    <w:rsid w:val="003065F1"/>
    <w:rsid w:val="003069DF"/>
    <w:rsid w:val="0030798F"/>
    <w:rsid w:val="00314B04"/>
    <w:rsid w:val="00314B45"/>
    <w:rsid w:val="00314CAF"/>
    <w:rsid w:val="003156E0"/>
    <w:rsid w:val="00315ADA"/>
    <w:rsid w:val="00315F9D"/>
    <w:rsid w:val="0032049F"/>
    <w:rsid w:val="00320666"/>
    <w:rsid w:val="00321193"/>
    <w:rsid w:val="00321457"/>
    <w:rsid w:val="00323613"/>
    <w:rsid w:val="0032365E"/>
    <w:rsid w:val="003248C7"/>
    <w:rsid w:val="003257DC"/>
    <w:rsid w:val="00325CD6"/>
    <w:rsid w:val="003315F6"/>
    <w:rsid w:val="00335154"/>
    <w:rsid w:val="0033621C"/>
    <w:rsid w:val="00336F19"/>
    <w:rsid w:val="00337A1D"/>
    <w:rsid w:val="00340E23"/>
    <w:rsid w:val="00343C7E"/>
    <w:rsid w:val="0034529B"/>
    <w:rsid w:val="0034663D"/>
    <w:rsid w:val="003508AE"/>
    <w:rsid w:val="00353201"/>
    <w:rsid w:val="003538B6"/>
    <w:rsid w:val="003634A7"/>
    <w:rsid w:val="0037002D"/>
    <w:rsid w:val="0037132E"/>
    <w:rsid w:val="003714D3"/>
    <w:rsid w:val="003731DF"/>
    <w:rsid w:val="003747AD"/>
    <w:rsid w:val="003758BF"/>
    <w:rsid w:val="00375CA3"/>
    <w:rsid w:val="00381E69"/>
    <w:rsid w:val="003825CA"/>
    <w:rsid w:val="003830B6"/>
    <w:rsid w:val="0038628D"/>
    <w:rsid w:val="00386971"/>
    <w:rsid w:val="003870F1"/>
    <w:rsid w:val="003871E1"/>
    <w:rsid w:val="0039129B"/>
    <w:rsid w:val="00392E99"/>
    <w:rsid w:val="00394C21"/>
    <w:rsid w:val="00396601"/>
    <w:rsid w:val="00396EB2"/>
    <w:rsid w:val="00396F09"/>
    <w:rsid w:val="003A124B"/>
    <w:rsid w:val="003A15D0"/>
    <w:rsid w:val="003A16E2"/>
    <w:rsid w:val="003A4640"/>
    <w:rsid w:val="003B1B6B"/>
    <w:rsid w:val="003B2278"/>
    <w:rsid w:val="003B3FAE"/>
    <w:rsid w:val="003B6580"/>
    <w:rsid w:val="003C0566"/>
    <w:rsid w:val="003C15F5"/>
    <w:rsid w:val="003D0562"/>
    <w:rsid w:val="003D4608"/>
    <w:rsid w:val="003E6852"/>
    <w:rsid w:val="003F0B87"/>
    <w:rsid w:val="003F2425"/>
    <w:rsid w:val="003F25C1"/>
    <w:rsid w:val="003F6F61"/>
    <w:rsid w:val="003F77BC"/>
    <w:rsid w:val="004071AD"/>
    <w:rsid w:val="004074CA"/>
    <w:rsid w:val="004076DA"/>
    <w:rsid w:val="004154AB"/>
    <w:rsid w:val="00420C4E"/>
    <w:rsid w:val="004221AB"/>
    <w:rsid w:val="00424483"/>
    <w:rsid w:val="004260A6"/>
    <w:rsid w:val="0043121A"/>
    <w:rsid w:val="004315C4"/>
    <w:rsid w:val="0043514A"/>
    <w:rsid w:val="00435220"/>
    <w:rsid w:val="004369F6"/>
    <w:rsid w:val="00440CE7"/>
    <w:rsid w:val="004426F5"/>
    <w:rsid w:val="00442B38"/>
    <w:rsid w:val="00445633"/>
    <w:rsid w:val="004501B9"/>
    <w:rsid w:val="00451245"/>
    <w:rsid w:val="0045198F"/>
    <w:rsid w:val="004522E5"/>
    <w:rsid w:val="00452F86"/>
    <w:rsid w:val="0045321A"/>
    <w:rsid w:val="00453D4C"/>
    <w:rsid w:val="00454397"/>
    <w:rsid w:val="00457107"/>
    <w:rsid w:val="00463D63"/>
    <w:rsid w:val="00464440"/>
    <w:rsid w:val="004713E4"/>
    <w:rsid w:val="00472917"/>
    <w:rsid w:val="004734C3"/>
    <w:rsid w:val="00477767"/>
    <w:rsid w:val="00481250"/>
    <w:rsid w:val="00490390"/>
    <w:rsid w:val="0049415E"/>
    <w:rsid w:val="00495469"/>
    <w:rsid w:val="004A0507"/>
    <w:rsid w:val="004A22B8"/>
    <w:rsid w:val="004A48C0"/>
    <w:rsid w:val="004B1EE5"/>
    <w:rsid w:val="004B28EA"/>
    <w:rsid w:val="004B4027"/>
    <w:rsid w:val="004B6EA2"/>
    <w:rsid w:val="004C0372"/>
    <w:rsid w:val="004C18BE"/>
    <w:rsid w:val="004C427B"/>
    <w:rsid w:val="004D014F"/>
    <w:rsid w:val="004D0895"/>
    <w:rsid w:val="004D16E4"/>
    <w:rsid w:val="004D276E"/>
    <w:rsid w:val="004D4E35"/>
    <w:rsid w:val="004D53F7"/>
    <w:rsid w:val="004D6098"/>
    <w:rsid w:val="004D7512"/>
    <w:rsid w:val="004E026D"/>
    <w:rsid w:val="004E2E33"/>
    <w:rsid w:val="004E4260"/>
    <w:rsid w:val="004E51CC"/>
    <w:rsid w:val="004F1CD8"/>
    <w:rsid w:val="004F2706"/>
    <w:rsid w:val="004F28ED"/>
    <w:rsid w:val="004F2A0D"/>
    <w:rsid w:val="004F4E41"/>
    <w:rsid w:val="004F520B"/>
    <w:rsid w:val="00504B7B"/>
    <w:rsid w:val="005106F3"/>
    <w:rsid w:val="0051225A"/>
    <w:rsid w:val="00520496"/>
    <w:rsid w:val="00521FA0"/>
    <w:rsid w:val="005223C2"/>
    <w:rsid w:val="00525831"/>
    <w:rsid w:val="0052716D"/>
    <w:rsid w:val="005279BA"/>
    <w:rsid w:val="00533BAC"/>
    <w:rsid w:val="005343A8"/>
    <w:rsid w:val="0053649B"/>
    <w:rsid w:val="00540303"/>
    <w:rsid w:val="00541C34"/>
    <w:rsid w:val="005447D0"/>
    <w:rsid w:val="00551440"/>
    <w:rsid w:val="005521F5"/>
    <w:rsid w:val="005523F8"/>
    <w:rsid w:val="005722AF"/>
    <w:rsid w:val="005731FC"/>
    <w:rsid w:val="00573FB1"/>
    <w:rsid w:val="005746E5"/>
    <w:rsid w:val="00575FC5"/>
    <w:rsid w:val="00576696"/>
    <w:rsid w:val="00576F79"/>
    <w:rsid w:val="0058020F"/>
    <w:rsid w:val="005827B8"/>
    <w:rsid w:val="0058589F"/>
    <w:rsid w:val="005859CD"/>
    <w:rsid w:val="00586716"/>
    <w:rsid w:val="00590EC3"/>
    <w:rsid w:val="005917DA"/>
    <w:rsid w:val="00591989"/>
    <w:rsid w:val="005931DB"/>
    <w:rsid w:val="00597EF5"/>
    <w:rsid w:val="005A1EDA"/>
    <w:rsid w:val="005A4A5F"/>
    <w:rsid w:val="005A4AE0"/>
    <w:rsid w:val="005A6451"/>
    <w:rsid w:val="005A7714"/>
    <w:rsid w:val="005A7A59"/>
    <w:rsid w:val="005B2B2F"/>
    <w:rsid w:val="005B30DA"/>
    <w:rsid w:val="005B7333"/>
    <w:rsid w:val="005C2ED7"/>
    <w:rsid w:val="005C44F6"/>
    <w:rsid w:val="005C755D"/>
    <w:rsid w:val="005C7D9F"/>
    <w:rsid w:val="005D53A4"/>
    <w:rsid w:val="005D77E2"/>
    <w:rsid w:val="005D7B63"/>
    <w:rsid w:val="005E6EF0"/>
    <w:rsid w:val="005F41A2"/>
    <w:rsid w:val="005F5316"/>
    <w:rsid w:val="005F5487"/>
    <w:rsid w:val="00601694"/>
    <w:rsid w:val="00603A45"/>
    <w:rsid w:val="006047F0"/>
    <w:rsid w:val="00606833"/>
    <w:rsid w:val="00615FEA"/>
    <w:rsid w:val="00626B6E"/>
    <w:rsid w:val="00630D3C"/>
    <w:rsid w:val="006340B3"/>
    <w:rsid w:val="00634C6E"/>
    <w:rsid w:val="00634D9A"/>
    <w:rsid w:val="00635DC2"/>
    <w:rsid w:val="00640FC6"/>
    <w:rsid w:val="00641E2D"/>
    <w:rsid w:val="006428D0"/>
    <w:rsid w:val="00644097"/>
    <w:rsid w:val="006444D3"/>
    <w:rsid w:val="0064552C"/>
    <w:rsid w:val="0064590D"/>
    <w:rsid w:val="00651CF6"/>
    <w:rsid w:val="006615C8"/>
    <w:rsid w:val="00663817"/>
    <w:rsid w:val="00663844"/>
    <w:rsid w:val="006647A8"/>
    <w:rsid w:val="00665FAC"/>
    <w:rsid w:val="00666B7D"/>
    <w:rsid w:val="00667F37"/>
    <w:rsid w:val="006703D0"/>
    <w:rsid w:val="00681937"/>
    <w:rsid w:val="00691C19"/>
    <w:rsid w:val="00692D50"/>
    <w:rsid w:val="00695C5D"/>
    <w:rsid w:val="006967A7"/>
    <w:rsid w:val="006A05E3"/>
    <w:rsid w:val="006A076B"/>
    <w:rsid w:val="006A2662"/>
    <w:rsid w:val="006B1FA9"/>
    <w:rsid w:val="006B2722"/>
    <w:rsid w:val="006B3803"/>
    <w:rsid w:val="006B4F27"/>
    <w:rsid w:val="006B59BC"/>
    <w:rsid w:val="006B6E51"/>
    <w:rsid w:val="006C3698"/>
    <w:rsid w:val="006C6426"/>
    <w:rsid w:val="006C65DF"/>
    <w:rsid w:val="006D03AD"/>
    <w:rsid w:val="006D2247"/>
    <w:rsid w:val="006D2C73"/>
    <w:rsid w:val="006D58B9"/>
    <w:rsid w:val="006D71EF"/>
    <w:rsid w:val="006E3197"/>
    <w:rsid w:val="006E7AE0"/>
    <w:rsid w:val="006F1631"/>
    <w:rsid w:val="006F2142"/>
    <w:rsid w:val="006F2144"/>
    <w:rsid w:val="006F47AD"/>
    <w:rsid w:val="006F71FA"/>
    <w:rsid w:val="007008FA"/>
    <w:rsid w:val="00700D7C"/>
    <w:rsid w:val="00703170"/>
    <w:rsid w:val="00705065"/>
    <w:rsid w:val="00711EB3"/>
    <w:rsid w:val="007143D5"/>
    <w:rsid w:val="007159C8"/>
    <w:rsid w:val="00715EDA"/>
    <w:rsid w:val="007208A8"/>
    <w:rsid w:val="00722FB5"/>
    <w:rsid w:val="0072383C"/>
    <w:rsid w:val="007252DD"/>
    <w:rsid w:val="00726E1C"/>
    <w:rsid w:val="00726F4D"/>
    <w:rsid w:val="00736477"/>
    <w:rsid w:val="00741D68"/>
    <w:rsid w:val="0074429C"/>
    <w:rsid w:val="007444F1"/>
    <w:rsid w:val="007473E3"/>
    <w:rsid w:val="007478B1"/>
    <w:rsid w:val="00753AF6"/>
    <w:rsid w:val="00753CC9"/>
    <w:rsid w:val="00754C3A"/>
    <w:rsid w:val="00760587"/>
    <w:rsid w:val="00760B7C"/>
    <w:rsid w:val="007622B3"/>
    <w:rsid w:val="00763796"/>
    <w:rsid w:val="00770C66"/>
    <w:rsid w:val="00770DC8"/>
    <w:rsid w:val="00772FB0"/>
    <w:rsid w:val="00773141"/>
    <w:rsid w:val="0077331E"/>
    <w:rsid w:val="00774B54"/>
    <w:rsid w:val="00775445"/>
    <w:rsid w:val="00785E4B"/>
    <w:rsid w:val="00786926"/>
    <w:rsid w:val="007877D6"/>
    <w:rsid w:val="007878A9"/>
    <w:rsid w:val="007938D0"/>
    <w:rsid w:val="007A0CCB"/>
    <w:rsid w:val="007A1D0F"/>
    <w:rsid w:val="007A2368"/>
    <w:rsid w:val="007A2D91"/>
    <w:rsid w:val="007A366C"/>
    <w:rsid w:val="007A63AC"/>
    <w:rsid w:val="007A70D8"/>
    <w:rsid w:val="007B1D5A"/>
    <w:rsid w:val="007B4B52"/>
    <w:rsid w:val="007B62FA"/>
    <w:rsid w:val="007C0B75"/>
    <w:rsid w:val="007C0C9A"/>
    <w:rsid w:val="007C3273"/>
    <w:rsid w:val="007C5423"/>
    <w:rsid w:val="007C6793"/>
    <w:rsid w:val="007D001B"/>
    <w:rsid w:val="007D05FC"/>
    <w:rsid w:val="007D6D7F"/>
    <w:rsid w:val="007D78AF"/>
    <w:rsid w:val="007D792E"/>
    <w:rsid w:val="007E25BE"/>
    <w:rsid w:val="007E2F6E"/>
    <w:rsid w:val="007E79C2"/>
    <w:rsid w:val="007F037D"/>
    <w:rsid w:val="007F27D0"/>
    <w:rsid w:val="007F2CC3"/>
    <w:rsid w:val="007F4384"/>
    <w:rsid w:val="008030F2"/>
    <w:rsid w:val="0080775F"/>
    <w:rsid w:val="00812B73"/>
    <w:rsid w:val="0081486B"/>
    <w:rsid w:val="00821E53"/>
    <w:rsid w:val="008224ED"/>
    <w:rsid w:val="008232AB"/>
    <w:rsid w:val="0082431E"/>
    <w:rsid w:val="0082465C"/>
    <w:rsid w:val="00826EA0"/>
    <w:rsid w:val="0082707E"/>
    <w:rsid w:val="008320BF"/>
    <w:rsid w:val="008342D3"/>
    <w:rsid w:val="008356A7"/>
    <w:rsid w:val="00842BC1"/>
    <w:rsid w:val="008443F5"/>
    <w:rsid w:val="00846274"/>
    <w:rsid w:val="00847E37"/>
    <w:rsid w:val="00852060"/>
    <w:rsid w:val="00856932"/>
    <w:rsid w:val="00856A2C"/>
    <w:rsid w:val="008605D1"/>
    <w:rsid w:val="0086371F"/>
    <w:rsid w:val="00865CAC"/>
    <w:rsid w:val="0086670F"/>
    <w:rsid w:val="008669D5"/>
    <w:rsid w:val="00870978"/>
    <w:rsid w:val="00870E11"/>
    <w:rsid w:val="0087109E"/>
    <w:rsid w:val="008715CA"/>
    <w:rsid w:val="00871A9B"/>
    <w:rsid w:val="0087703C"/>
    <w:rsid w:val="0088148A"/>
    <w:rsid w:val="00886C14"/>
    <w:rsid w:val="008949B6"/>
    <w:rsid w:val="00894D47"/>
    <w:rsid w:val="008B2E3A"/>
    <w:rsid w:val="008B5186"/>
    <w:rsid w:val="008B681D"/>
    <w:rsid w:val="008C02D7"/>
    <w:rsid w:val="008C1A15"/>
    <w:rsid w:val="008C27AD"/>
    <w:rsid w:val="008C2EDC"/>
    <w:rsid w:val="008C6272"/>
    <w:rsid w:val="008D1171"/>
    <w:rsid w:val="008D348B"/>
    <w:rsid w:val="008D486A"/>
    <w:rsid w:val="008D552A"/>
    <w:rsid w:val="008E14BF"/>
    <w:rsid w:val="008E327F"/>
    <w:rsid w:val="008E3F24"/>
    <w:rsid w:val="008E627A"/>
    <w:rsid w:val="008E6363"/>
    <w:rsid w:val="008E7428"/>
    <w:rsid w:val="008F1069"/>
    <w:rsid w:val="008F1424"/>
    <w:rsid w:val="008F5E5A"/>
    <w:rsid w:val="008F6A20"/>
    <w:rsid w:val="008F6B1A"/>
    <w:rsid w:val="00900031"/>
    <w:rsid w:val="00901C7D"/>
    <w:rsid w:val="00904D59"/>
    <w:rsid w:val="00905FEF"/>
    <w:rsid w:val="00906FB9"/>
    <w:rsid w:val="00912009"/>
    <w:rsid w:val="00912142"/>
    <w:rsid w:val="00914264"/>
    <w:rsid w:val="00914854"/>
    <w:rsid w:val="00917704"/>
    <w:rsid w:val="0093103F"/>
    <w:rsid w:val="009326DA"/>
    <w:rsid w:val="0094068D"/>
    <w:rsid w:val="00953E55"/>
    <w:rsid w:val="00954630"/>
    <w:rsid w:val="009551D3"/>
    <w:rsid w:val="00955924"/>
    <w:rsid w:val="009568CF"/>
    <w:rsid w:val="00962E7C"/>
    <w:rsid w:val="00962FFA"/>
    <w:rsid w:val="00963238"/>
    <w:rsid w:val="009666F9"/>
    <w:rsid w:val="00966F29"/>
    <w:rsid w:val="0096742D"/>
    <w:rsid w:val="00971F05"/>
    <w:rsid w:val="00973DD9"/>
    <w:rsid w:val="009775E4"/>
    <w:rsid w:val="009858B7"/>
    <w:rsid w:val="00985B88"/>
    <w:rsid w:val="0098604D"/>
    <w:rsid w:val="009900ED"/>
    <w:rsid w:val="009914EE"/>
    <w:rsid w:val="00991FF7"/>
    <w:rsid w:val="009935E4"/>
    <w:rsid w:val="009941E9"/>
    <w:rsid w:val="009A07EC"/>
    <w:rsid w:val="009A1B61"/>
    <w:rsid w:val="009A38BA"/>
    <w:rsid w:val="009A52A8"/>
    <w:rsid w:val="009A6261"/>
    <w:rsid w:val="009B63D7"/>
    <w:rsid w:val="009C2CAD"/>
    <w:rsid w:val="009C356D"/>
    <w:rsid w:val="009C5406"/>
    <w:rsid w:val="009D0B59"/>
    <w:rsid w:val="009D1644"/>
    <w:rsid w:val="009D40D0"/>
    <w:rsid w:val="009D4C0D"/>
    <w:rsid w:val="009E50D8"/>
    <w:rsid w:val="009F0556"/>
    <w:rsid w:val="009F18E1"/>
    <w:rsid w:val="009F5081"/>
    <w:rsid w:val="00A02CDB"/>
    <w:rsid w:val="00A04DE7"/>
    <w:rsid w:val="00A04EB0"/>
    <w:rsid w:val="00A075E2"/>
    <w:rsid w:val="00A13CBA"/>
    <w:rsid w:val="00A16708"/>
    <w:rsid w:val="00A20BDE"/>
    <w:rsid w:val="00A224CB"/>
    <w:rsid w:val="00A23B5D"/>
    <w:rsid w:val="00A24445"/>
    <w:rsid w:val="00A3213F"/>
    <w:rsid w:val="00A34725"/>
    <w:rsid w:val="00A36071"/>
    <w:rsid w:val="00A378C4"/>
    <w:rsid w:val="00A40DE0"/>
    <w:rsid w:val="00A41F5A"/>
    <w:rsid w:val="00A42184"/>
    <w:rsid w:val="00A433F8"/>
    <w:rsid w:val="00A44EC7"/>
    <w:rsid w:val="00A45B78"/>
    <w:rsid w:val="00A54034"/>
    <w:rsid w:val="00A551B7"/>
    <w:rsid w:val="00A56DAE"/>
    <w:rsid w:val="00A606D2"/>
    <w:rsid w:val="00A61DC1"/>
    <w:rsid w:val="00A6266E"/>
    <w:rsid w:val="00A64F0F"/>
    <w:rsid w:val="00A6671C"/>
    <w:rsid w:val="00A67E7A"/>
    <w:rsid w:val="00A7443B"/>
    <w:rsid w:val="00A75E8A"/>
    <w:rsid w:val="00A82C84"/>
    <w:rsid w:val="00A86DF5"/>
    <w:rsid w:val="00AA11DE"/>
    <w:rsid w:val="00AA219E"/>
    <w:rsid w:val="00AA290F"/>
    <w:rsid w:val="00AA2C25"/>
    <w:rsid w:val="00AA2D50"/>
    <w:rsid w:val="00AA43C1"/>
    <w:rsid w:val="00AA5363"/>
    <w:rsid w:val="00AB2A0F"/>
    <w:rsid w:val="00AB3277"/>
    <w:rsid w:val="00AB5BEA"/>
    <w:rsid w:val="00AC0F0C"/>
    <w:rsid w:val="00AC10B6"/>
    <w:rsid w:val="00AC5549"/>
    <w:rsid w:val="00AD4BAB"/>
    <w:rsid w:val="00AD58F8"/>
    <w:rsid w:val="00AD658B"/>
    <w:rsid w:val="00AD6966"/>
    <w:rsid w:val="00AD6EF2"/>
    <w:rsid w:val="00AD754F"/>
    <w:rsid w:val="00AE2052"/>
    <w:rsid w:val="00AE5A78"/>
    <w:rsid w:val="00AF4FB3"/>
    <w:rsid w:val="00AF5B68"/>
    <w:rsid w:val="00AF6E8B"/>
    <w:rsid w:val="00B02C3C"/>
    <w:rsid w:val="00B04FE3"/>
    <w:rsid w:val="00B13319"/>
    <w:rsid w:val="00B14CB8"/>
    <w:rsid w:val="00B160FE"/>
    <w:rsid w:val="00B165E7"/>
    <w:rsid w:val="00B1755C"/>
    <w:rsid w:val="00B175A4"/>
    <w:rsid w:val="00B17E81"/>
    <w:rsid w:val="00B23D45"/>
    <w:rsid w:val="00B24857"/>
    <w:rsid w:val="00B24EBD"/>
    <w:rsid w:val="00B24F82"/>
    <w:rsid w:val="00B258EA"/>
    <w:rsid w:val="00B355E2"/>
    <w:rsid w:val="00B37007"/>
    <w:rsid w:val="00B3728F"/>
    <w:rsid w:val="00B413B8"/>
    <w:rsid w:val="00B45654"/>
    <w:rsid w:val="00B5221A"/>
    <w:rsid w:val="00B53DA1"/>
    <w:rsid w:val="00B65F09"/>
    <w:rsid w:val="00B718A2"/>
    <w:rsid w:val="00B731B9"/>
    <w:rsid w:val="00B76F0E"/>
    <w:rsid w:val="00B80B4E"/>
    <w:rsid w:val="00B82A53"/>
    <w:rsid w:val="00B82E30"/>
    <w:rsid w:val="00B8619F"/>
    <w:rsid w:val="00B87094"/>
    <w:rsid w:val="00B93420"/>
    <w:rsid w:val="00B947D0"/>
    <w:rsid w:val="00B947F4"/>
    <w:rsid w:val="00B94B4E"/>
    <w:rsid w:val="00B97CAE"/>
    <w:rsid w:val="00BA0616"/>
    <w:rsid w:val="00BA41C4"/>
    <w:rsid w:val="00BA54AD"/>
    <w:rsid w:val="00BA5B69"/>
    <w:rsid w:val="00BA6484"/>
    <w:rsid w:val="00BA7CDA"/>
    <w:rsid w:val="00BB1A44"/>
    <w:rsid w:val="00BB1DC7"/>
    <w:rsid w:val="00BB2235"/>
    <w:rsid w:val="00BB3960"/>
    <w:rsid w:val="00BB3D7E"/>
    <w:rsid w:val="00BB4C36"/>
    <w:rsid w:val="00BB4D26"/>
    <w:rsid w:val="00BC1717"/>
    <w:rsid w:val="00BC3596"/>
    <w:rsid w:val="00BC4A99"/>
    <w:rsid w:val="00BD1A36"/>
    <w:rsid w:val="00BD6BA6"/>
    <w:rsid w:val="00BF3383"/>
    <w:rsid w:val="00BF44CC"/>
    <w:rsid w:val="00BF50E7"/>
    <w:rsid w:val="00C009EB"/>
    <w:rsid w:val="00C05FC9"/>
    <w:rsid w:val="00C06479"/>
    <w:rsid w:val="00C06C96"/>
    <w:rsid w:val="00C107DA"/>
    <w:rsid w:val="00C11192"/>
    <w:rsid w:val="00C12048"/>
    <w:rsid w:val="00C13BF4"/>
    <w:rsid w:val="00C15062"/>
    <w:rsid w:val="00C20AB1"/>
    <w:rsid w:val="00C303A3"/>
    <w:rsid w:val="00C326EC"/>
    <w:rsid w:val="00C3689D"/>
    <w:rsid w:val="00C461ED"/>
    <w:rsid w:val="00C46B2E"/>
    <w:rsid w:val="00C47161"/>
    <w:rsid w:val="00C51404"/>
    <w:rsid w:val="00C53A4D"/>
    <w:rsid w:val="00C53EFE"/>
    <w:rsid w:val="00C549DF"/>
    <w:rsid w:val="00C54E60"/>
    <w:rsid w:val="00C56E31"/>
    <w:rsid w:val="00C57A18"/>
    <w:rsid w:val="00C6100B"/>
    <w:rsid w:val="00C647AE"/>
    <w:rsid w:val="00C64CC0"/>
    <w:rsid w:val="00C673C6"/>
    <w:rsid w:val="00C70874"/>
    <w:rsid w:val="00C71D3A"/>
    <w:rsid w:val="00C72787"/>
    <w:rsid w:val="00C7391B"/>
    <w:rsid w:val="00C73993"/>
    <w:rsid w:val="00C74210"/>
    <w:rsid w:val="00C77425"/>
    <w:rsid w:val="00C77560"/>
    <w:rsid w:val="00C83593"/>
    <w:rsid w:val="00C848D5"/>
    <w:rsid w:val="00C85975"/>
    <w:rsid w:val="00C865E5"/>
    <w:rsid w:val="00C86AE1"/>
    <w:rsid w:val="00C925CF"/>
    <w:rsid w:val="00C9324B"/>
    <w:rsid w:val="00C94183"/>
    <w:rsid w:val="00C95281"/>
    <w:rsid w:val="00C95596"/>
    <w:rsid w:val="00C96997"/>
    <w:rsid w:val="00CA13A9"/>
    <w:rsid w:val="00CA755D"/>
    <w:rsid w:val="00CB00DC"/>
    <w:rsid w:val="00CB0596"/>
    <w:rsid w:val="00CB63A1"/>
    <w:rsid w:val="00CB720A"/>
    <w:rsid w:val="00CC4810"/>
    <w:rsid w:val="00CD0F86"/>
    <w:rsid w:val="00CD102D"/>
    <w:rsid w:val="00CD109C"/>
    <w:rsid w:val="00CD2C29"/>
    <w:rsid w:val="00CD4DC0"/>
    <w:rsid w:val="00CE3319"/>
    <w:rsid w:val="00CE68A7"/>
    <w:rsid w:val="00CF0C43"/>
    <w:rsid w:val="00CF36BE"/>
    <w:rsid w:val="00CF5E19"/>
    <w:rsid w:val="00D0125C"/>
    <w:rsid w:val="00D031FE"/>
    <w:rsid w:val="00D113E4"/>
    <w:rsid w:val="00D11558"/>
    <w:rsid w:val="00D134AB"/>
    <w:rsid w:val="00D14537"/>
    <w:rsid w:val="00D14770"/>
    <w:rsid w:val="00D166DB"/>
    <w:rsid w:val="00D16D38"/>
    <w:rsid w:val="00D17C4F"/>
    <w:rsid w:val="00D22CF1"/>
    <w:rsid w:val="00D24F7E"/>
    <w:rsid w:val="00D25CE0"/>
    <w:rsid w:val="00D2605B"/>
    <w:rsid w:val="00D260B0"/>
    <w:rsid w:val="00D266CF"/>
    <w:rsid w:val="00D27C9C"/>
    <w:rsid w:val="00D31594"/>
    <w:rsid w:val="00D32AF5"/>
    <w:rsid w:val="00D348ED"/>
    <w:rsid w:val="00D35977"/>
    <w:rsid w:val="00D35AF5"/>
    <w:rsid w:val="00D4282E"/>
    <w:rsid w:val="00D428F9"/>
    <w:rsid w:val="00D46000"/>
    <w:rsid w:val="00D47A94"/>
    <w:rsid w:val="00D5551B"/>
    <w:rsid w:val="00D55D40"/>
    <w:rsid w:val="00D56EB9"/>
    <w:rsid w:val="00D60621"/>
    <w:rsid w:val="00D627FB"/>
    <w:rsid w:val="00D62BF6"/>
    <w:rsid w:val="00D6463E"/>
    <w:rsid w:val="00D66A71"/>
    <w:rsid w:val="00D673AE"/>
    <w:rsid w:val="00D72157"/>
    <w:rsid w:val="00D74000"/>
    <w:rsid w:val="00D777C6"/>
    <w:rsid w:val="00D81FEB"/>
    <w:rsid w:val="00D844FE"/>
    <w:rsid w:val="00D8675D"/>
    <w:rsid w:val="00D938C9"/>
    <w:rsid w:val="00D93FEA"/>
    <w:rsid w:val="00D94AB1"/>
    <w:rsid w:val="00D94B33"/>
    <w:rsid w:val="00D977D8"/>
    <w:rsid w:val="00DA0779"/>
    <w:rsid w:val="00DA16B7"/>
    <w:rsid w:val="00DA27DF"/>
    <w:rsid w:val="00DA466B"/>
    <w:rsid w:val="00DA5D4E"/>
    <w:rsid w:val="00DB024E"/>
    <w:rsid w:val="00DB449B"/>
    <w:rsid w:val="00DB520F"/>
    <w:rsid w:val="00DB5ABB"/>
    <w:rsid w:val="00DB7749"/>
    <w:rsid w:val="00DB7F61"/>
    <w:rsid w:val="00DC28CE"/>
    <w:rsid w:val="00DC600D"/>
    <w:rsid w:val="00DD1956"/>
    <w:rsid w:val="00DD2826"/>
    <w:rsid w:val="00DD5A72"/>
    <w:rsid w:val="00DD664C"/>
    <w:rsid w:val="00DD763A"/>
    <w:rsid w:val="00DE355F"/>
    <w:rsid w:val="00DE399D"/>
    <w:rsid w:val="00DE3C13"/>
    <w:rsid w:val="00DE412D"/>
    <w:rsid w:val="00DF0309"/>
    <w:rsid w:val="00DF4616"/>
    <w:rsid w:val="00DF54E8"/>
    <w:rsid w:val="00E006ED"/>
    <w:rsid w:val="00E02BE8"/>
    <w:rsid w:val="00E0643C"/>
    <w:rsid w:val="00E102E8"/>
    <w:rsid w:val="00E11B2B"/>
    <w:rsid w:val="00E11FF7"/>
    <w:rsid w:val="00E13AA8"/>
    <w:rsid w:val="00E17661"/>
    <w:rsid w:val="00E17698"/>
    <w:rsid w:val="00E20A7D"/>
    <w:rsid w:val="00E21222"/>
    <w:rsid w:val="00E25065"/>
    <w:rsid w:val="00E2707D"/>
    <w:rsid w:val="00E2713A"/>
    <w:rsid w:val="00E31BC6"/>
    <w:rsid w:val="00E33DCE"/>
    <w:rsid w:val="00E343BC"/>
    <w:rsid w:val="00E36C2E"/>
    <w:rsid w:val="00E43123"/>
    <w:rsid w:val="00E60D74"/>
    <w:rsid w:val="00E64EF1"/>
    <w:rsid w:val="00E651A7"/>
    <w:rsid w:val="00E65D0D"/>
    <w:rsid w:val="00E65D43"/>
    <w:rsid w:val="00E663CF"/>
    <w:rsid w:val="00E66D7A"/>
    <w:rsid w:val="00E67261"/>
    <w:rsid w:val="00E70188"/>
    <w:rsid w:val="00E71356"/>
    <w:rsid w:val="00E761B2"/>
    <w:rsid w:val="00E80B36"/>
    <w:rsid w:val="00E82F94"/>
    <w:rsid w:val="00E850D2"/>
    <w:rsid w:val="00EA2746"/>
    <w:rsid w:val="00EA3D57"/>
    <w:rsid w:val="00EA4428"/>
    <w:rsid w:val="00EA451B"/>
    <w:rsid w:val="00EB0F86"/>
    <w:rsid w:val="00EB37A2"/>
    <w:rsid w:val="00EB4B47"/>
    <w:rsid w:val="00EC3689"/>
    <w:rsid w:val="00EC4044"/>
    <w:rsid w:val="00EC4613"/>
    <w:rsid w:val="00ED2AD1"/>
    <w:rsid w:val="00ED3719"/>
    <w:rsid w:val="00ED3B92"/>
    <w:rsid w:val="00ED7742"/>
    <w:rsid w:val="00EE3CF4"/>
    <w:rsid w:val="00EE3FDC"/>
    <w:rsid w:val="00EE46B3"/>
    <w:rsid w:val="00EE498F"/>
    <w:rsid w:val="00EE4D7E"/>
    <w:rsid w:val="00EF0250"/>
    <w:rsid w:val="00EF0E68"/>
    <w:rsid w:val="00EF1FDF"/>
    <w:rsid w:val="00EF6275"/>
    <w:rsid w:val="00EF630B"/>
    <w:rsid w:val="00EF64E9"/>
    <w:rsid w:val="00F025A7"/>
    <w:rsid w:val="00F029F2"/>
    <w:rsid w:val="00F06E46"/>
    <w:rsid w:val="00F12773"/>
    <w:rsid w:val="00F1337B"/>
    <w:rsid w:val="00F14D21"/>
    <w:rsid w:val="00F2120F"/>
    <w:rsid w:val="00F214D3"/>
    <w:rsid w:val="00F21590"/>
    <w:rsid w:val="00F220D8"/>
    <w:rsid w:val="00F269E2"/>
    <w:rsid w:val="00F30150"/>
    <w:rsid w:val="00F34DD9"/>
    <w:rsid w:val="00F358EA"/>
    <w:rsid w:val="00F463BA"/>
    <w:rsid w:val="00F46A94"/>
    <w:rsid w:val="00F46EA5"/>
    <w:rsid w:val="00F50251"/>
    <w:rsid w:val="00F54AB5"/>
    <w:rsid w:val="00F61B5A"/>
    <w:rsid w:val="00F668DD"/>
    <w:rsid w:val="00F701F9"/>
    <w:rsid w:val="00F7462A"/>
    <w:rsid w:val="00F75265"/>
    <w:rsid w:val="00F77E8B"/>
    <w:rsid w:val="00F809F6"/>
    <w:rsid w:val="00F818DC"/>
    <w:rsid w:val="00F81C4D"/>
    <w:rsid w:val="00F82BB6"/>
    <w:rsid w:val="00F84D2A"/>
    <w:rsid w:val="00F86CFA"/>
    <w:rsid w:val="00F91663"/>
    <w:rsid w:val="00F91910"/>
    <w:rsid w:val="00F919D7"/>
    <w:rsid w:val="00F91ADD"/>
    <w:rsid w:val="00F91E72"/>
    <w:rsid w:val="00F92A0A"/>
    <w:rsid w:val="00F92ECD"/>
    <w:rsid w:val="00F9367B"/>
    <w:rsid w:val="00F95B85"/>
    <w:rsid w:val="00F95C2E"/>
    <w:rsid w:val="00F97642"/>
    <w:rsid w:val="00FA46D8"/>
    <w:rsid w:val="00FA47EB"/>
    <w:rsid w:val="00FA4BF8"/>
    <w:rsid w:val="00FA7972"/>
    <w:rsid w:val="00FB0F96"/>
    <w:rsid w:val="00FB4A02"/>
    <w:rsid w:val="00FB60C9"/>
    <w:rsid w:val="00FC28B8"/>
    <w:rsid w:val="00FC2C90"/>
    <w:rsid w:val="00FC3D6D"/>
    <w:rsid w:val="00FC4299"/>
    <w:rsid w:val="00FC596A"/>
    <w:rsid w:val="00FD6216"/>
    <w:rsid w:val="00FE2103"/>
    <w:rsid w:val="00FE262D"/>
    <w:rsid w:val="00FE2706"/>
    <w:rsid w:val="00FE3517"/>
    <w:rsid w:val="00FE4B1C"/>
    <w:rsid w:val="00FE69D4"/>
    <w:rsid w:val="00FF2907"/>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D23292"/>
  <w15:chartTrackingRefBased/>
  <w15:docId w15:val="{3B1913E5-46D6-45BA-A7DA-19B8A072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46EA5"/>
    <w:pPr>
      <w:spacing w:after="60"/>
      <w:jc w:val="both"/>
    </w:pPr>
    <w:rPr>
      <w:rFonts w:ascii="Arial" w:hAnsi="Arial"/>
      <w:sz w:val="22"/>
      <w:szCs w:val="24"/>
      <w:lang w:val="en-GB" w:eastAsia="en-US"/>
    </w:rPr>
  </w:style>
  <w:style w:type="paragraph" w:styleId="Heading1">
    <w:name w:val="heading 1"/>
    <w:basedOn w:val="Normal"/>
    <w:next w:val="Normal"/>
    <w:qFormat/>
    <w:rsid w:val="008F1069"/>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rPr>
      <w:lang w:eastAsia="x-none"/>
    </w:rPr>
  </w:style>
  <w:style w:type="character" w:styleId="PageNumber">
    <w:name w:val="page number"/>
    <w:basedOn w:val="DefaultParagraphFont"/>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iPriority w:val="99"/>
    <w:pPr>
      <w:widowControl w:val="0"/>
    </w:pPr>
    <w:rPr>
      <w:rFonts w:ascii="Courier" w:hAnsi="Courier"/>
      <w:szCs w:val="20"/>
      <w:lang w:val="x-none" w:eastAsia="x-none"/>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lang w:eastAsia="x-none"/>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Voetnootmarkering)"/>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styleId="Revision">
    <w:name w:val="Revision"/>
    <w:hidden/>
    <w:uiPriority w:val="99"/>
    <w:semiHidden/>
    <w:rsid w:val="00051C87"/>
    <w:rPr>
      <w:rFonts w:ascii="Arial" w:hAnsi="Arial"/>
      <w:sz w:val="22"/>
      <w:szCs w:val="24"/>
      <w:lang w:val="en-GB" w:eastAsia="en-US"/>
    </w:rPr>
  </w:style>
  <w:style w:type="character" w:customStyle="1" w:styleId="CommentTextChar">
    <w:name w:val="Comment Text Char"/>
    <w:link w:val="CommentText"/>
    <w:semiHidden/>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styleId="PlaceholderText">
    <w:name w:val="Placeholder Text"/>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link w:val="FootnoteText"/>
    <w:uiPriority w:val="99"/>
    <w:rsid w:val="00C70874"/>
    <w:rPr>
      <w:rFonts w:ascii="Courier" w:hAnsi="Courier"/>
      <w:sz w:val="22"/>
    </w:rPr>
  </w:style>
  <w:style w:type="paragraph" w:styleId="PlainText">
    <w:name w:val="Plain Text"/>
    <w:basedOn w:val="Normal"/>
    <w:link w:val="PlainTextChar1"/>
    <w:uiPriority w:val="99"/>
    <w:rsid w:val="00C70874"/>
    <w:pPr>
      <w:spacing w:after="0"/>
      <w:jc w:val="left"/>
    </w:pPr>
    <w:rPr>
      <w:rFonts w:ascii="Consolas" w:hAnsi="Consolas"/>
      <w:sz w:val="20"/>
      <w:szCs w:val="20"/>
      <w:lang w:val="x-none" w:eastAsia="x-none"/>
    </w:rPr>
  </w:style>
  <w:style w:type="character" w:customStyle="1" w:styleId="PlainTextChar">
    <w:name w:val="Plain Text Char"/>
    <w:rsid w:val="00C70874"/>
    <w:rPr>
      <w:rFonts w:ascii="Courier New" w:hAnsi="Courier New" w:cs="Courier New"/>
      <w:lang w:val="en-GB"/>
    </w:rPr>
  </w:style>
  <w:style w:type="character" w:customStyle="1" w:styleId="PlainTextChar1">
    <w:name w:val="Plain Text Char1"/>
    <w:link w:val="PlainText"/>
    <w:uiPriority w:val="99"/>
    <w:locked/>
    <w:rsid w:val="00C70874"/>
    <w:rPr>
      <w:rFonts w:ascii="Consolas" w:hAnsi="Consolas"/>
    </w:rPr>
  </w:style>
  <w:style w:type="paragraph" w:customStyle="1" w:styleId="SESPbodynumbered">
    <w:name w:val="SESP body numbered"/>
    <w:basedOn w:val="Normal"/>
    <w:qFormat/>
    <w:rsid w:val="00CD0F86"/>
    <w:pPr>
      <w:numPr>
        <w:numId w:val="2"/>
      </w:numPr>
      <w:tabs>
        <w:tab w:val="left" w:pos="360"/>
      </w:tabs>
      <w:spacing w:before="120" w:after="120" w:line="264" w:lineRule="auto"/>
      <w:jc w:val="left"/>
    </w:pPr>
    <w:rPr>
      <w:rFonts w:ascii="Calibri" w:eastAsia="MS Mincho" w:hAnsi="Calibri"/>
      <w:sz w:val="18"/>
      <w:szCs w:val="20"/>
      <w:lang w:val="en-US" w:eastAsia="ja-JP"/>
    </w:rPr>
  </w:style>
  <w:style w:type="paragraph" w:styleId="BodyTextIndent2">
    <w:name w:val="Body Text Indent 2"/>
    <w:basedOn w:val="Normal"/>
    <w:link w:val="BodyTextIndent2Char"/>
    <w:rsid w:val="00A04DE7"/>
    <w:pPr>
      <w:spacing w:after="120" w:line="480" w:lineRule="auto"/>
      <w:ind w:left="360"/>
    </w:pPr>
    <w:rPr>
      <w:lang w:eastAsia="x-none"/>
    </w:rPr>
  </w:style>
  <w:style w:type="character" w:customStyle="1" w:styleId="BodyTextIndent2Char">
    <w:name w:val="Body Text Indent 2 Char"/>
    <w:link w:val="BodyTextIndent2"/>
    <w:rsid w:val="00A04DE7"/>
    <w:rPr>
      <w:rFonts w:ascii="Arial" w:hAnsi="Arial"/>
      <w:sz w:val="22"/>
      <w:szCs w:val="24"/>
      <w:lang w:val="en-GB"/>
    </w:rPr>
  </w:style>
  <w:style w:type="paragraph" w:customStyle="1" w:styleId="Style1">
    <w:name w:val="Style1"/>
    <w:basedOn w:val="Normal"/>
    <w:autoRedefine/>
    <w:rsid w:val="00A04DE7"/>
    <w:pPr>
      <w:spacing w:after="0"/>
      <w:jc w:val="left"/>
    </w:pPr>
    <w:rPr>
      <w:rFonts w:ascii="Tahoma" w:hAnsi="Tahoma" w:cs="Tahoma"/>
      <w:bCs/>
      <w:sz w:val="18"/>
      <w:szCs w:val="18"/>
      <w:lang w:val="en-US"/>
    </w:rPr>
  </w:style>
  <w:style w:type="paragraph" w:customStyle="1" w:styleId="TableNormal1">
    <w:name w:val="Table Normal1"/>
    <w:basedOn w:val="Normal"/>
    <w:rsid w:val="00A04DE7"/>
    <w:pPr>
      <w:widowControl w:val="0"/>
      <w:overflowPunct w:val="0"/>
      <w:autoSpaceDE w:val="0"/>
      <w:autoSpaceDN w:val="0"/>
      <w:adjustRightInd w:val="0"/>
      <w:spacing w:before="60" w:line="220" w:lineRule="exact"/>
      <w:jc w:val="left"/>
    </w:pPr>
    <w:rPr>
      <w:rFonts w:ascii="Bookman Old Style" w:hAnsi="Bookman Old Styl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Summary xmlns="f1161f5b-24a3-4c2d-bc81-44cb9325e8ee" xsi:nil="true"/>
    <UNDPPublishedDate xmlns="f1161f5b-24a3-4c2d-bc81-44cb9325e8ee">2012-04-05T00:00:00+00:00</UNDPPublishedDate>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TermInfo xmlns="http://schemas.microsoft.com/office/infopath/2007/PartnerControls">
          <TermName xmlns="http://schemas.microsoft.com/office/infopath/2007/PartnerControls">Ghana</TermName>
          <TermId xmlns="http://schemas.microsoft.com/office/infopath/2007/PartnerControls">29617cf7-2144-4d92-a302-f66a1d5a7633</TermId>
        </TermInfo>
      </Terms>
    </UNDPCountryTaxHTField0>
    <UndpOUCode xmlns="1ed4137b-41b2-488b-8250-6d369ec27664">GHA</UndpOUCode>
    <PDC_x0020_Document_x0020_Category xmlns="f1161f5b-24a3-4c2d-bc81-44cb9325e8ee">Project</PDC_x0020_Document_x0020_Category>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Project_x0020_Number xmlns="f1161f5b-24a3-4c2d-bc81-44cb9325e8ee" xsi:nil="true"/>
    <Project_x0020_Manager xmlns="f1161f5b-24a3-4c2d-bc81-44cb9325e8ee" xsi:nil="true"/>
    <TaxCatchAll xmlns="1ed4137b-41b2-488b-8250-6d369ec27664">
      <Value>763</Value>
      <Value>1361</Value>
      <Value>227</Value>
      <Value>1110</Value>
      <Value>1159</Value>
      <Value>1</Value>
    </TaxCatchAll>
    <c4e2ab2cc9354bbf9064eeb465a566ea xmlns="1ed4137b-41b2-488b-8250-6d369ec27664">
      <Terms xmlns="http://schemas.microsoft.com/office/infopath/2007/PartnerControls"/>
    </c4e2ab2cc9354bbf9064eeb465a566ea>
    <UndpProjectNo xmlns="1ed4137b-41b2-488b-8250-6d369ec27664">00110365</UndpProjectNo>
    <UndpDocStatus xmlns="1ed4137b-41b2-488b-8250-6d369ec27664">Approved</UndpDocStatus>
    <Outcome1 xmlns="f1161f5b-24a3-4c2d-bc81-44cb9325e8ee">00109319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GHA</TermName>
          <TermId xmlns="http://schemas.microsoft.com/office/infopath/2007/PartnerControls">1d2ea0de-5983-4ca5-a610-838eddc7a0d2</TermId>
        </TermInfo>
      </Terms>
    </gc6531b704974d528487414686b72f6f>
    <_dlc_DocId xmlns="f1161f5b-24a3-4c2d-bc81-44cb9325e8ee">ATLASPDC-4-84420</_dlc_DocId>
    <_dlc_DocIdUrl xmlns="f1161f5b-24a3-4c2d-bc81-44cb9325e8ee">
      <Url>https://info.undp.org/docs/pdc/_layouts/DocIdRedir.aspx?ID=ATLASPDC-4-84420</Url>
      <Description>ATLASPDC-4-84420</Description>
    </_dlc_DocIdUrl>
    <Document_x0020_Coverage_x0020_Period_x0020_Start_x0020_Date xmlns="f1161f5b-24a3-4c2d-bc81-44cb9325e8ee" xsi:nil="true"/>
    <Document_x0020_Coverage_x0020_Period_x0020_End_x0020_Date xmlns="f1161f5b-24a3-4c2d-bc81-44cb9325e8ee">2019-12-31T05:00:00+00:00</Document_x0020_Coverage_x0020_Period_x0020_End_x0020_Dat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F1BB-29C7-41FE-8EDB-D447E583D52B}">
  <ds:schemaRefs>
    <ds:schemaRef ds:uri="http://schemas.microsoft.com/sharepoint/v3/contenttype/forms"/>
  </ds:schemaRefs>
</ds:datastoreItem>
</file>

<file path=customXml/itemProps2.xml><?xml version="1.0" encoding="utf-8"?>
<ds:datastoreItem xmlns:ds="http://schemas.openxmlformats.org/officeDocument/2006/customXml" ds:itemID="{7BA7AC3E-61FD-4A39-B146-567D248E2080}">
  <ds:schemaRefs>
    <ds:schemaRef ds:uri="http://schemas.microsoft.com/office/2006/metadata/properties"/>
    <ds:schemaRef ds:uri="http://schemas.microsoft.com/office/infopath/2007/PartnerControls"/>
    <ds:schemaRef ds:uri="83ed2304-0f0e-45ba-b0cc-7d360cbc1769"/>
  </ds:schemaRefs>
</ds:datastoreItem>
</file>

<file path=customXml/itemProps3.xml><?xml version="1.0" encoding="utf-8"?>
<ds:datastoreItem xmlns:ds="http://schemas.openxmlformats.org/officeDocument/2006/customXml" ds:itemID="{8B35F883-AED3-44C7-BD52-6A56DACCDE1B}">
  <ds:schemaRefs>
    <ds:schemaRef ds:uri="http://schemas.microsoft.com/office/2006/metadata/longProperties"/>
  </ds:schemaRefs>
</ds:datastoreItem>
</file>

<file path=customXml/itemProps4.xml><?xml version="1.0" encoding="utf-8"?>
<ds:datastoreItem xmlns:ds="http://schemas.openxmlformats.org/officeDocument/2006/customXml" ds:itemID="{325A229B-3EB9-4705-84DF-AB1E8E66C7AB}"/>
</file>

<file path=customXml/itemProps5.xml><?xml version="1.0" encoding="utf-8"?>
<ds:datastoreItem xmlns:ds="http://schemas.openxmlformats.org/officeDocument/2006/customXml" ds:itemID="{C0027D91-48FB-4B44-A383-933A442F921F}"/>
</file>

<file path=customXml/itemProps6.xml><?xml version="1.0" encoding="utf-8"?>
<ds:datastoreItem xmlns:ds="http://schemas.openxmlformats.org/officeDocument/2006/customXml" ds:itemID="{E546E25C-84A5-4E69-A289-D5EED517565F}"/>
</file>

<file path=customXml/itemProps7.xml><?xml version="1.0" encoding="utf-8"?>
<ds:datastoreItem xmlns:ds="http://schemas.openxmlformats.org/officeDocument/2006/customXml" ds:itemID="{73A9B6DF-2C8B-4972-86C9-7ABFFA3F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Project Document Template</vt:lpstr>
    </vt:vector>
  </TitlesOfParts>
  <Manager>BDP/BOM</Manager>
  <Company>UNDP</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jessica.murray@undp.org</dc:creator>
  <cp:keywords/>
  <cp:lastModifiedBy>Charles Amponsah</cp:lastModifiedBy>
  <cp:revision>2</cp:revision>
  <cp:lastPrinted>2015-10-22T16:13:00Z</cp:lastPrinted>
  <dcterms:created xsi:type="dcterms:W3CDTF">2018-04-10T11:44:00Z</dcterms:created>
  <dcterms:modified xsi:type="dcterms:W3CDTF">2018-04-10T11:44:00Z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UNDPGBL-229-67</vt:lpwstr>
  </property>
  <property fmtid="{D5CDD505-2E9C-101B-9397-08002B2CF9AE}" pid="3" name="_dlc_DocIdItemGuid">
    <vt:lpwstr>cd980d40-eb5f-452a-b200-2c102bbbe36f</vt:lpwstr>
  </property>
  <property fmtid="{D5CDD505-2E9C-101B-9397-08002B2CF9AE}" pid="4" name="_dlc_DocIdUrl">
    <vt:lpwstr>https://intranet.undp.org/global/documents/_layouts/DocIdRedir.aspx?ID=UNDPGBL-229-67, UNDPGBL-229-67</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46;#Project Document|bf9937c4-130a-45b8-a7c6-11b0f1a350eb</vt:lpwstr>
  </property>
  <property fmtid="{D5CDD505-2E9C-101B-9397-08002B2CF9AE}" pid="16" name="ContentTypeId">
    <vt:lpwstr>0x010100F075C04BA242A84ABD3293E3AD35CDA400AB50428DC784B44FAACCAA5FAE40C0590045B5E632B552204ABF0E616DD66BDA0F</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UNDPCountry">
    <vt:lpwstr>1361;#Ghana|29617cf7-2144-4d92-a302-f66a1d5a7633</vt:lpwstr>
  </property>
  <property fmtid="{D5CDD505-2E9C-101B-9397-08002B2CF9AE}" pid="31" name="UN Languages">
    <vt:lpwstr>1;#English|7f98b732-4b5b-4b70-ba90-a0eff09b5d2d</vt:lpwstr>
  </property>
  <property fmtid="{D5CDD505-2E9C-101B-9397-08002B2CF9AE}" pid="32" name="Operating Unit0">
    <vt:lpwstr>1159;#GHA|1d2ea0de-5983-4ca5-a610-838eddc7a0d2</vt:lpwstr>
  </property>
  <property fmtid="{D5CDD505-2E9C-101B-9397-08002B2CF9AE}" pid="33" name="Atlas Document Status">
    <vt:lpwstr>763;#Draft|121d40a5-e62e-4d42-82e4-d6d12003de0a</vt:lpwstr>
  </property>
  <property fmtid="{D5CDD505-2E9C-101B-9397-08002B2CF9AE}" pid="34" name="Atlas Document Type">
    <vt:lpwstr>1110;#Prodoc|099f975e-b4d9-4bba-a499-dbcc387c61ad</vt:lpwstr>
  </property>
  <property fmtid="{D5CDD505-2E9C-101B-9397-08002B2CF9AE}" pid="35" name="eRegFilingCodeMM">
    <vt:lpwstr/>
  </property>
  <property fmtid="{D5CDD505-2E9C-101B-9397-08002B2CF9AE}" pid="36" name="UndpUnitMM">
    <vt:lpwstr/>
  </property>
  <property fmtid="{D5CDD505-2E9C-101B-9397-08002B2CF9AE}" pid="37" name="UNDPFocusAreas">
    <vt:lpwstr>227;#Democratic Governance|62461a33-f823-4f1a-904d-8e902184b1d7</vt:lpwstr>
  </property>
  <property fmtid="{D5CDD505-2E9C-101B-9397-08002B2CF9AE}" pid="38" name="UndpDocTypeMM">
    <vt:lpwstr/>
  </property>
  <property fmtid="{D5CDD505-2E9C-101B-9397-08002B2CF9AE}" pid="39" name="UNDPDocumentCategory">
    <vt:lpwstr/>
  </property>
  <property fmtid="{D5CDD505-2E9C-101B-9397-08002B2CF9AE}" pid="40" name="DocumentSetDescription">
    <vt:lpwstr/>
  </property>
  <property fmtid="{D5CDD505-2E9C-101B-9397-08002B2CF9AE}" pid="41" name="Unit">
    <vt:lpwstr/>
  </property>
  <property fmtid="{D5CDD505-2E9C-101B-9397-08002B2CF9AE}" pid="42" name="URL">
    <vt:lpwstr/>
  </property>
  <property fmtid="{D5CDD505-2E9C-101B-9397-08002B2CF9AE}" pid="43" name="UnitTaxHTField0">
    <vt:lpwstr/>
  </property>
</Properties>
</file>